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6CE" w:rsidRPr="005C7836" w:rsidRDefault="006556CE" w:rsidP="005C7836">
      <w:pPr>
        <w:spacing w:after="200" w:line="276" w:lineRule="auto"/>
        <w:rPr>
          <w:rFonts w:ascii="Arial" w:hAnsi="Arial" w:cs="Arial"/>
          <w:b/>
          <w:bCs/>
          <w:sz w:val="24"/>
        </w:rPr>
      </w:pPr>
    </w:p>
    <w:p w:rsidR="00DF5319" w:rsidRDefault="003B5F32" w:rsidP="00022108">
      <w:pPr>
        <w:pStyle w:val="AppendixTitle"/>
        <w:spacing w:before="100"/>
        <w:ind w:left="0"/>
      </w:pPr>
      <w:r w:rsidRPr="003B5F32">
        <w:t xml:space="preserve">ITS </w:t>
      </w:r>
      <w:r w:rsidR="005102C0">
        <w:t>Checklist</w:t>
      </w:r>
      <w:r w:rsidR="00417A4E">
        <w:br w:type="textWrapping" w:clear="all"/>
      </w:r>
      <w:r w:rsidR="00DF5319">
        <w:t>Instructions</w:t>
      </w:r>
    </w:p>
    <w:p w:rsidR="005D6F60" w:rsidRPr="00BB7FA7" w:rsidRDefault="005D6F60" w:rsidP="005D6F60">
      <w:pPr>
        <w:pStyle w:val="FormTitle"/>
        <w:rPr>
          <w:color w:val="FFFFFF" w:themeColor="background1"/>
        </w:rPr>
      </w:pPr>
      <w:bookmarkStart w:id="0" w:name="_Toc276591508"/>
      <w:r w:rsidRPr="00BB7FA7">
        <w:rPr>
          <w:color w:val="FFFFFF" w:themeColor="background1"/>
        </w:rPr>
        <w:t>TDOT ITS Checklist Form</w:t>
      </w:r>
      <w:bookmarkEnd w:id="0"/>
    </w:p>
    <w:p w:rsidR="00936F6F" w:rsidRPr="009639D2" w:rsidRDefault="00936F6F" w:rsidP="00022108">
      <w:pPr>
        <w:jc w:val="both"/>
        <w:rPr>
          <w:rFonts w:ascii="Arial" w:hAnsi="Arial" w:cs="Arial"/>
          <w:sz w:val="24"/>
        </w:rPr>
      </w:pPr>
      <w:r w:rsidRPr="009639D2">
        <w:rPr>
          <w:rFonts w:ascii="Arial" w:hAnsi="Arial" w:cs="Arial"/>
          <w:sz w:val="24"/>
        </w:rPr>
        <w:t xml:space="preserve">For all ITS projects, a Systems Engineering Analysis (SEA) or a Systems Engineering Management Plan (SEMP), with sufficient detail applicable to project complexity, must be submitted to the Federal Highway Administration (FHWA) for review and approval of the detailed design. </w:t>
      </w:r>
    </w:p>
    <w:p w:rsidR="00936F6F" w:rsidRPr="009639D2" w:rsidRDefault="00936F6F" w:rsidP="00936F6F">
      <w:pPr>
        <w:rPr>
          <w:rFonts w:ascii="Arial" w:hAnsi="Arial" w:cs="Arial"/>
          <w:sz w:val="24"/>
        </w:rPr>
      </w:pPr>
    </w:p>
    <w:p w:rsidR="00936F6F" w:rsidRPr="009639D2" w:rsidRDefault="00936F6F" w:rsidP="00022108">
      <w:pPr>
        <w:jc w:val="both"/>
        <w:rPr>
          <w:rFonts w:ascii="Arial" w:hAnsi="Arial" w:cs="Arial"/>
          <w:sz w:val="24"/>
        </w:rPr>
      </w:pPr>
      <w:r w:rsidRPr="009639D2">
        <w:rPr>
          <w:rFonts w:ascii="Arial" w:hAnsi="Arial" w:cs="Arial"/>
          <w:sz w:val="24"/>
        </w:rPr>
        <w:t xml:space="preserve">This  </w:t>
      </w:r>
      <w:r w:rsidR="004003FC">
        <w:rPr>
          <w:rFonts w:ascii="Arial" w:hAnsi="Arial" w:cs="Arial"/>
          <w:sz w:val="24"/>
        </w:rPr>
        <w:t>checklist</w:t>
      </w:r>
      <w:r w:rsidRPr="009639D2">
        <w:rPr>
          <w:rFonts w:ascii="Arial" w:hAnsi="Arial" w:cs="Arial"/>
          <w:sz w:val="24"/>
        </w:rPr>
        <w:t xml:space="preserve"> is a tool for assessing the completeness of the applicable items of the SEA or SEMP for a specific ITS project, and for acknowledging a commitment to continue to address the applicable items during system design in the early stages of the systems engineering process (SEP). At a minimum, the applicable data contained in this </w:t>
      </w:r>
      <w:r w:rsidR="004003FC">
        <w:rPr>
          <w:rFonts w:ascii="Arial" w:hAnsi="Arial" w:cs="Arial"/>
          <w:sz w:val="24"/>
        </w:rPr>
        <w:t>checklist’s</w:t>
      </w:r>
      <w:r w:rsidRPr="009639D2">
        <w:rPr>
          <w:rFonts w:ascii="Arial" w:hAnsi="Arial" w:cs="Arial"/>
          <w:sz w:val="24"/>
        </w:rPr>
        <w:t xml:space="preserve"> 1</w:t>
      </w:r>
      <w:r w:rsidR="004D38B5">
        <w:rPr>
          <w:rFonts w:ascii="Arial" w:hAnsi="Arial" w:cs="Arial"/>
          <w:sz w:val="24"/>
        </w:rPr>
        <w:t>3</w:t>
      </w:r>
      <w:r w:rsidRPr="009639D2">
        <w:rPr>
          <w:rFonts w:ascii="Arial" w:hAnsi="Arial" w:cs="Arial"/>
          <w:sz w:val="24"/>
        </w:rPr>
        <w:t xml:space="preserve"> criteria provide the fundamental basis for submittal to the FHWA for funding approval.</w:t>
      </w:r>
    </w:p>
    <w:p w:rsidR="00936F6F" w:rsidRPr="009639D2" w:rsidRDefault="00936F6F" w:rsidP="00936F6F">
      <w:pPr>
        <w:rPr>
          <w:rFonts w:ascii="Arial" w:hAnsi="Arial" w:cs="Arial"/>
          <w:sz w:val="24"/>
        </w:rPr>
      </w:pPr>
    </w:p>
    <w:p w:rsidR="00936F6F" w:rsidRPr="009639D2" w:rsidRDefault="00936F6F" w:rsidP="00022108">
      <w:pPr>
        <w:jc w:val="both"/>
        <w:rPr>
          <w:rFonts w:ascii="Arial" w:hAnsi="Arial" w:cs="Arial"/>
          <w:sz w:val="24"/>
        </w:rPr>
      </w:pPr>
      <w:r w:rsidRPr="009639D2">
        <w:rPr>
          <w:rFonts w:ascii="Arial" w:hAnsi="Arial" w:cs="Arial"/>
          <w:sz w:val="24"/>
        </w:rPr>
        <w:t xml:space="preserve">This </w:t>
      </w:r>
      <w:r w:rsidR="004003FC">
        <w:rPr>
          <w:rFonts w:ascii="Arial" w:hAnsi="Arial" w:cs="Arial"/>
          <w:sz w:val="24"/>
        </w:rPr>
        <w:t>checklist</w:t>
      </w:r>
      <w:r w:rsidRPr="009639D2">
        <w:rPr>
          <w:rFonts w:ascii="Arial" w:hAnsi="Arial" w:cs="Arial"/>
          <w:sz w:val="24"/>
        </w:rPr>
        <w:t xml:space="preserve"> needs to be completed and submitted to the FHWA for review and approval </w:t>
      </w:r>
      <w:r w:rsidRPr="009639D2">
        <w:rPr>
          <w:rFonts w:ascii="Arial" w:hAnsi="Arial" w:cs="Arial"/>
          <w:b/>
          <w:sz w:val="24"/>
          <w:u w:val="single"/>
        </w:rPr>
        <w:t>prior</w:t>
      </w:r>
      <w:r w:rsidRPr="009639D2">
        <w:rPr>
          <w:rFonts w:ascii="Arial" w:hAnsi="Arial" w:cs="Arial"/>
          <w:sz w:val="24"/>
        </w:rPr>
        <w:t xml:space="preserve"> to preliminary engineering (PE) authorization.</w:t>
      </w:r>
    </w:p>
    <w:p w:rsidR="00DF5319" w:rsidRPr="00907346" w:rsidRDefault="00DF5319" w:rsidP="00022108">
      <w:pPr>
        <w:jc w:val="both"/>
        <w:rPr>
          <w:rFonts w:ascii="Arial" w:hAnsi="Arial" w:cs="Arial"/>
        </w:rPr>
      </w:pPr>
    </w:p>
    <w:p w:rsidR="00AE4981" w:rsidRDefault="00AE4981">
      <w:pPr>
        <w:jc w:val="center"/>
        <w:rPr>
          <w:rFonts w:ascii="Arial" w:hAnsi="Arial" w:cs="Arial"/>
          <w:b/>
          <w:sz w:val="52"/>
          <w:szCs w:val="52"/>
        </w:rPr>
        <w:sectPr w:rsidR="00AE4981" w:rsidSect="00FD6FE5">
          <w:headerReference w:type="default" r:id="rId8"/>
          <w:footerReference w:type="default" r:id="rId9"/>
          <w:headerReference w:type="first" r:id="rId10"/>
          <w:pgSz w:w="12240" w:h="15840" w:code="1"/>
          <w:pgMar w:top="870" w:right="1440" w:bottom="1080" w:left="1440" w:header="720" w:footer="720" w:gutter="0"/>
          <w:pgNumType w:start="0"/>
          <w:cols w:space="720"/>
          <w:titlePg/>
          <w:docGrid w:linePitch="360"/>
        </w:sectPr>
      </w:pPr>
    </w:p>
    <w:p w:rsidR="002E688A" w:rsidRDefault="007C2F14">
      <w:pPr>
        <w:jc w:val="center"/>
        <w:rPr>
          <w:rFonts w:cs="Arial"/>
          <w:szCs w:val="52"/>
        </w:rPr>
      </w:pPr>
      <w:r>
        <w:rPr>
          <w:rFonts w:ascii="Arial" w:hAnsi="Arial" w:cs="Arial"/>
          <w:b/>
          <w:sz w:val="52"/>
          <w:szCs w:val="52"/>
        </w:rPr>
        <w:lastRenderedPageBreak/>
        <w:br w:type="page"/>
      </w:r>
      <w:proofErr w:type="gramStart"/>
      <w:r w:rsidR="003B5F32" w:rsidRPr="003B5F32">
        <w:rPr>
          <w:rFonts w:ascii="Arial" w:hAnsi="Arial" w:cs="Arial"/>
          <w:b/>
          <w:sz w:val="52"/>
          <w:szCs w:val="52"/>
        </w:rPr>
        <w:lastRenderedPageBreak/>
        <w:t>ITS</w:t>
      </w:r>
      <w:proofErr w:type="gramEnd"/>
      <w:r w:rsidR="003B5F32" w:rsidRPr="003B5F32">
        <w:rPr>
          <w:rFonts w:ascii="Arial" w:hAnsi="Arial" w:cs="Arial"/>
          <w:b/>
          <w:sz w:val="52"/>
          <w:szCs w:val="52"/>
        </w:rPr>
        <w:t xml:space="preserve"> </w:t>
      </w:r>
      <w:r w:rsidR="004003FC">
        <w:rPr>
          <w:rFonts w:ascii="Arial" w:hAnsi="Arial" w:cs="Arial"/>
          <w:b/>
          <w:sz w:val="52"/>
          <w:szCs w:val="52"/>
        </w:rPr>
        <w:t>Checklist</w:t>
      </w:r>
    </w:p>
    <w:p w:rsidR="005D6F60" w:rsidRDefault="005D6F60" w:rsidP="00907346">
      <w:pPr>
        <w:spacing w:after="120"/>
        <w:rPr>
          <w:rFonts w:ascii="Arial" w:hAnsi="Arial" w:cs="Arial"/>
          <w:bCs/>
        </w:rPr>
      </w:pPr>
    </w:p>
    <w:p w:rsidR="00907346" w:rsidRPr="00274669" w:rsidRDefault="00907346" w:rsidP="00907346">
      <w:pPr>
        <w:spacing w:after="120"/>
        <w:rPr>
          <w:rFonts w:ascii="Arial" w:hAnsi="Arial" w:cs="Arial"/>
          <w:u w:val="single"/>
        </w:rPr>
      </w:pPr>
      <w:r w:rsidRPr="00274669">
        <w:rPr>
          <w:rFonts w:ascii="Arial" w:hAnsi="Arial" w:cs="Arial"/>
          <w:bCs/>
        </w:rPr>
        <w:t xml:space="preserve">Submittal Date:  </w:t>
      </w:r>
      <w:r w:rsidR="00BA159D" w:rsidRPr="00AF7FD6">
        <w:rPr>
          <w:rFonts w:ascii="Arial" w:hAnsi="Arial" w:cs="Arial"/>
          <w:bCs/>
          <w:u w:val="single"/>
        </w:rPr>
        <w:fldChar w:fldCharType="begin">
          <w:ffData>
            <w:name w:val="Text82"/>
            <w:enabled/>
            <w:calcOnExit w:val="0"/>
            <w:textInput/>
          </w:ffData>
        </w:fldChar>
      </w:r>
      <w:bookmarkStart w:id="1" w:name="Text82"/>
      <w:r w:rsidR="00AF7FD6" w:rsidRPr="00AF7FD6">
        <w:rPr>
          <w:rFonts w:ascii="Arial" w:hAnsi="Arial" w:cs="Arial"/>
          <w:bCs/>
          <w:u w:val="single"/>
        </w:rPr>
        <w:instrText xml:space="preserve"> FORMTEXT </w:instrText>
      </w:r>
      <w:r w:rsidR="00BA159D" w:rsidRPr="00AF7FD6">
        <w:rPr>
          <w:rFonts w:ascii="Arial" w:hAnsi="Arial" w:cs="Arial"/>
          <w:bCs/>
          <w:u w:val="single"/>
        </w:rPr>
      </w:r>
      <w:r w:rsidR="00BA159D" w:rsidRPr="00AF7FD6">
        <w:rPr>
          <w:rFonts w:ascii="Arial" w:hAnsi="Arial" w:cs="Arial"/>
          <w:bCs/>
          <w:u w:val="single"/>
        </w:rPr>
        <w:fldChar w:fldCharType="separate"/>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BA159D" w:rsidRPr="00AF7FD6">
        <w:rPr>
          <w:rFonts w:ascii="Arial" w:hAnsi="Arial" w:cs="Arial"/>
          <w:bCs/>
          <w:u w:val="single"/>
        </w:rPr>
        <w:fldChar w:fldCharType="end"/>
      </w:r>
      <w:bookmarkEnd w:id="1"/>
    </w:p>
    <w:p w:rsidR="00907346" w:rsidRPr="00274669" w:rsidRDefault="00907346" w:rsidP="00907346">
      <w:pPr>
        <w:spacing w:after="120"/>
        <w:rPr>
          <w:rFonts w:ascii="Arial" w:hAnsi="Arial" w:cs="Arial"/>
          <w:u w:val="single"/>
        </w:rPr>
      </w:pPr>
      <w:r w:rsidRPr="00274669">
        <w:rPr>
          <w:rFonts w:ascii="Arial" w:hAnsi="Arial" w:cs="Arial"/>
        </w:rPr>
        <w:t xml:space="preserve">Region:  </w:t>
      </w:r>
      <w:r w:rsidR="00BA159D" w:rsidRPr="00AF7FD6">
        <w:rPr>
          <w:rFonts w:ascii="Arial" w:hAnsi="Arial" w:cs="Arial"/>
          <w:bCs/>
          <w:u w:val="single"/>
        </w:rPr>
        <w:fldChar w:fldCharType="begin">
          <w:ffData>
            <w:name w:val="Text82"/>
            <w:enabled/>
            <w:calcOnExit w:val="0"/>
            <w:textInput/>
          </w:ffData>
        </w:fldChar>
      </w:r>
      <w:r w:rsidR="00AF7FD6" w:rsidRPr="00AF7FD6">
        <w:rPr>
          <w:rFonts w:ascii="Arial" w:hAnsi="Arial" w:cs="Arial"/>
          <w:bCs/>
          <w:u w:val="single"/>
        </w:rPr>
        <w:instrText xml:space="preserve"> FORMTEXT </w:instrText>
      </w:r>
      <w:r w:rsidR="00BA159D" w:rsidRPr="00AF7FD6">
        <w:rPr>
          <w:rFonts w:ascii="Arial" w:hAnsi="Arial" w:cs="Arial"/>
          <w:bCs/>
          <w:u w:val="single"/>
        </w:rPr>
      </w:r>
      <w:r w:rsidR="00BA159D" w:rsidRPr="00AF7FD6">
        <w:rPr>
          <w:rFonts w:ascii="Arial" w:hAnsi="Arial" w:cs="Arial"/>
          <w:bCs/>
          <w:u w:val="single"/>
        </w:rPr>
        <w:fldChar w:fldCharType="separate"/>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BA159D" w:rsidRPr="00AF7FD6">
        <w:rPr>
          <w:rFonts w:ascii="Arial" w:hAnsi="Arial" w:cs="Arial"/>
          <w:bCs/>
          <w:u w:val="single"/>
        </w:rPr>
        <w:fldChar w:fldCharType="end"/>
      </w:r>
    </w:p>
    <w:p w:rsidR="006A7D99" w:rsidRDefault="006A7D99" w:rsidP="00907346">
      <w:pPr>
        <w:spacing w:after="120"/>
        <w:rPr>
          <w:rFonts w:ascii="Arial" w:hAnsi="Arial" w:cs="Arial"/>
        </w:rPr>
      </w:pPr>
      <w:r>
        <w:rPr>
          <w:rFonts w:ascii="Arial" w:hAnsi="Arial" w:cs="Arial"/>
        </w:rPr>
        <w:t>PIN</w:t>
      </w:r>
      <w:r w:rsidRPr="00274669">
        <w:rPr>
          <w:rFonts w:ascii="Arial" w:hAnsi="Arial" w:cs="Arial"/>
        </w:rPr>
        <w:t xml:space="preserve">:  </w:t>
      </w:r>
      <w:r w:rsidR="00BA159D" w:rsidRPr="00AF7FD6">
        <w:rPr>
          <w:rFonts w:ascii="Arial" w:hAnsi="Arial" w:cs="Arial"/>
          <w:bCs/>
          <w:u w:val="single"/>
        </w:rPr>
        <w:fldChar w:fldCharType="begin">
          <w:ffData>
            <w:name w:val="Text82"/>
            <w:enabled/>
            <w:calcOnExit w:val="0"/>
            <w:textInput/>
          </w:ffData>
        </w:fldChar>
      </w:r>
      <w:r w:rsidRPr="00AF7FD6">
        <w:rPr>
          <w:rFonts w:ascii="Arial" w:hAnsi="Arial" w:cs="Arial"/>
          <w:bCs/>
          <w:u w:val="single"/>
        </w:rPr>
        <w:instrText xml:space="preserve"> FORMTEXT </w:instrText>
      </w:r>
      <w:r w:rsidR="00BA159D" w:rsidRPr="00AF7FD6">
        <w:rPr>
          <w:rFonts w:ascii="Arial" w:hAnsi="Arial" w:cs="Arial"/>
          <w:bCs/>
          <w:u w:val="single"/>
        </w:rPr>
      </w:r>
      <w:r w:rsidR="00BA159D" w:rsidRPr="00AF7FD6">
        <w:rPr>
          <w:rFonts w:ascii="Arial" w:hAnsi="Arial" w:cs="Arial"/>
          <w:bCs/>
          <w:u w:val="single"/>
        </w:rPr>
        <w:fldChar w:fldCharType="separate"/>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BA159D" w:rsidRPr="00AF7FD6">
        <w:rPr>
          <w:rFonts w:ascii="Arial" w:hAnsi="Arial" w:cs="Arial"/>
          <w:bCs/>
          <w:u w:val="single"/>
        </w:rPr>
        <w:fldChar w:fldCharType="end"/>
      </w:r>
    </w:p>
    <w:p w:rsidR="006A7D99" w:rsidRDefault="006A7D99" w:rsidP="00907346">
      <w:pPr>
        <w:spacing w:after="120"/>
        <w:rPr>
          <w:rFonts w:ascii="Arial" w:hAnsi="Arial" w:cs="Arial"/>
        </w:rPr>
      </w:pPr>
      <w:r>
        <w:rPr>
          <w:rFonts w:ascii="Arial" w:hAnsi="Arial" w:cs="Arial"/>
        </w:rPr>
        <w:t>State Project Number</w:t>
      </w:r>
      <w:r w:rsidRPr="00274669">
        <w:rPr>
          <w:rFonts w:ascii="Arial" w:hAnsi="Arial" w:cs="Arial"/>
        </w:rPr>
        <w:t xml:space="preserve">:  </w:t>
      </w:r>
      <w:r w:rsidR="00BA159D" w:rsidRPr="00AF7FD6">
        <w:rPr>
          <w:rFonts w:ascii="Arial" w:hAnsi="Arial" w:cs="Arial"/>
          <w:bCs/>
          <w:u w:val="single"/>
        </w:rPr>
        <w:fldChar w:fldCharType="begin">
          <w:ffData>
            <w:name w:val="Text82"/>
            <w:enabled/>
            <w:calcOnExit w:val="0"/>
            <w:textInput/>
          </w:ffData>
        </w:fldChar>
      </w:r>
      <w:r w:rsidRPr="00AF7FD6">
        <w:rPr>
          <w:rFonts w:ascii="Arial" w:hAnsi="Arial" w:cs="Arial"/>
          <w:bCs/>
          <w:u w:val="single"/>
        </w:rPr>
        <w:instrText xml:space="preserve"> FORMTEXT </w:instrText>
      </w:r>
      <w:r w:rsidR="00BA159D" w:rsidRPr="00AF7FD6">
        <w:rPr>
          <w:rFonts w:ascii="Arial" w:hAnsi="Arial" w:cs="Arial"/>
          <w:bCs/>
          <w:u w:val="single"/>
        </w:rPr>
      </w:r>
      <w:r w:rsidR="00BA159D" w:rsidRPr="00AF7FD6">
        <w:rPr>
          <w:rFonts w:ascii="Arial" w:hAnsi="Arial" w:cs="Arial"/>
          <w:bCs/>
          <w:u w:val="single"/>
        </w:rPr>
        <w:fldChar w:fldCharType="separate"/>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BA159D" w:rsidRPr="00AF7FD6">
        <w:rPr>
          <w:rFonts w:ascii="Arial" w:hAnsi="Arial" w:cs="Arial"/>
          <w:bCs/>
          <w:u w:val="single"/>
        </w:rPr>
        <w:fldChar w:fldCharType="end"/>
      </w:r>
    </w:p>
    <w:p w:rsidR="006A7D99" w:rsidRPr="00274669" w:rsidRDefault="006A7D99" w:rsidP="00907346">
      <w:pPr>
        <w:spacing w:after="120"/>
        <w:rPr>
          <w:rFonts w:ascii="Arial" w:hAnsi="Arial" w:cs="Arial"/>
        </w:rPr>
      </w:pPr>
      <w:r>
        <w:rPr>
          <w:rFonts w:ascii="Arial" w:hAnsi="Arial" w:cs="Arial"/>
        </w:rPr>
        <w:t>Federal Project Number</w:t>
      </w:r>
      <w:r w:rsidRPr="00274669">
        <w:rPr>
          <w:rFonts w:ascii="Arial" w:hAnsi="Arial" w:cs="Arial"/>
        </w:rPr>
        <w:t xml:space="preserve">:  </w:t>
      </w:r>
      <w:r w:rsidR="00BA159D" w:rsidRPr="00AF7FD6">
        <w:rPr>
          <w:rFonts w:ascii="Arial" w:hAnsi="Arial" w:cs="Arial"/>
          <w:bCs/>
          <w:u w:val="single"/>
        </w:rPr>
        <w:fldChar w:fldCharType="begin">
          <w:ffData>
            <w:name w:val="Text82"/>
            <w:enabled/>
            <w:calcOnExit w:val="0"/>
            <w:textInput/>
          </w:ffData>
        </w:fldChar>
      </w:r>
      <w:r w:rsidRPr="00AF7FD6">
        <w:rPr>
          <w:rFonts w:ascii="Arial" w:hAnsi="Arial" w:cs="Arial"/>
          <w:bCs/>
          <w:u w:val="single"/>
        </w:rPr>
        <w:instrText xml:space="preserve"> FORMTEXT </w:instrText>
      </w:r>
      <w:r w:rsidR="00BA159D" w:rsidRPr="00AF7FD6">
        <w:rPr>
          <w:rFonts w:ascii="Arial" w:hAnsi="Arial" w:cs="Arial"/>
          <w:bCs/>
          <w:u w:val="single"/>
        </w:rPr>
      </w:r>
      <w:r w:rsidR="00BA159D" w:rsidRPr="00AF7FD6">
        <w:rPr>
          <w:rFonts w:ascii="Arial" w:hAnsi="Arial" w:cs="Arial"/>
          <w:bCs/>
          <w:u w:val="single"/>
        </w:rPr>
        <w:fldChar w:fldCharType="separate"/>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BA159D" w:rsidRPr="00AF7FD6">
        <w:rPr>
          <w:rFonts w:ascii="Arial" w:hAnsi="Arial" w:cs="Arial"/>
          <w:bCs/>
          <w:u w:val="single"/>
        </w:rPr>
        <w:fldChar w:fldCharType="end"/>
      </w:r>
    </w:p>
    <w:p w:rsidR="00907346" w:rsidRPr="00274669" w:rsidRDefault="0009491E" w:rsidP="00907346">
      <w:pPr>
        <w:spacing w:after="120"/>
        <w:rPr>
          <w:rFonts w:ascii="Arial" w:hAnsi="Arial" w:cs="Arial"/>
          <w:bCs/>
          <w:u w:val="single"/>
        </w:rPr>
      </w:pPr>
      <w:r>
        <w:rPr>
          <w:rFonts w:ascii="Arial" w:hAnsi="Arial" w:cs="Arial"/>
          <w:bCs/>
        </w:rPr>
        <w:t>TDOT</w:t>
      </w:r>
      <w:r w:rsidR="00B545F0">
        <w:rPr>
          <w:rFonts w:ascii="Arial" w:hAnsi="Arial" w:cs="Arial"/>
          <w:bCs/>
        </w:rPr>
        <w:t xml:space="preserve"> Design Division</w:t>
      </w:r>
      <w:r w:rsidR="00907346" w:rsidRPr="00274669">
        <w:rPr>
          <w:rFonts w:ascii="Arial" w:hAnsi="Arial" w:cs="Arial"/>
          <w:bCs/>
        </w:rPr>
        <w:t xml:space="preserve"> Engineer:  </w:t>
      </w:r>
      <w:r w:rsidR="00BA159D" w:rsidRPr="00AF7FD6">
        <w:rPr>
          <w:rFonts w:ascii="Arial" w:hAnsi="Arial" w:cs="Arial"/>
          <w:bCs/>
          <w:u w:val="single"/>
        </w:rPr>
        <w:fldChar w:fldCharType="begin">
          <w:ffData>
            <w:name w:val="Text82"/>
            <w:enabled/>
            <w:calcOnExit w:val="0"/>
            <w:textInput/>
          </w:ffData>
        </w:fldChar>
      </w:r>
      <w:r w:rsidR="00AF7FD6" w:rsidRPr="00AF7FD6">
        <w:rPr>
          <w:rFonts w:ascii="Arial" w:hAnsi="Arial" w:cs="Arial"/>
          <w:bCs/>
          <w:u w:val="single"/>
        </w:rPr>
        <w:instrText xml:space="preserve"> FORMTEXT </w:instrText>
      </w:r>
      <w:r w:rsidR="00BA159D" w:rsidRPr="00AF7FD6">
        <w:rPr>
          <w:rFonts w:ascii="Arial" w:hAnsi="Arial" w:cs="Arial"/>
          <w:bCs/>
          <w:u w:val="single"/>
        </w:rPr>
      </w:r>
      <w:r w:rsidR="00BA159D" w:rsidRPr="00AF7FD6">
        <w:rPr>
          <w:rFonts w:ascii="Arial" w:hAnsi="Arial" w:cs="Arial"/>
          <w:bCs/>
          <w:u w:val="single"/>
        </w:rPr>
        <w:fldChar w:fldCharType="separate"/>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BA159D" w:rsidRPr="00AF7FD6">
        <w:rPr>
          <w:rFonts w:ascii="Arial" w:hAnsi="Arial" w:cs="Arial"/>
          <w:bCs/>
          <w:u w:val="single"/>
        </w:rPr>
        <w:fldChar w:fldCharType="end"/>
      </w:r>
    </w:p>
    <w:p w:rsidR="00907346" w:rsidRPr="00274669" w:rsidRDefault="00907346" w:rsidP="00907346">
      <w:pPr>
        <w:spacing w:after="120"/>
        <w:rPr>
          <w:rFonts w:ascii="Arial" w:hAnsi="Arial" w:cs="Arial"/>
        </w:rPr>
      </w:pPr>
      <w:proofErr w:type="gramStart"/>
      <w:r w:rsidRPr="00274669">
        <w:rPr>
          <w:rFonts w:ascii="Arial" w:hAnsi="Arial" w:cs="Arial"/>
        </w:rPr>
        <w:t>ITS</w:t>
      </w:r>
      <w:proofErr w:type="gramEnd"/>
      <w:r w:rsidRPr="00274669">
        <w:rPr>
          <w:rFonts w:ascii="Arial" w:hAnsi="Arial" w:cs="Arial"/>
        </w:rPr>
        <w:t xml:space="preserve"> Project Description:  </w:t>
      </w:r>
      <w:r w:rsidR="00BA159D" w:rsidRPr="00AF7FD6">
        <w:rPr>
          <w:rFonts w:ascii="Arial" w:hAnsi="Arial" w:cs="Arial"/>
          <w:bCs/>
          <w:u w:val="single"/>
        </w:rPr>
        <w:fldChar w:fldCharType="begin">
          <w:ffData>
            <w:name w:val="Text82"/>
            <w:enabled/>
            <w:calcOnExit w:val="0"/>
            <w:textInput/>
          </w:ffData>
        </w:fldChar>
      </w:r>
      <w:r w:rsidR="00AF7FD6" w:rsidRPr="00AF7FD6">
        <w:rPr>
          <w:rFonts w:ascii="Arial" w:hAnsi="Arial" w:cs="Arial"/>
          <w:bCs/>
          <w:u w:val="single"/>
        </w:rPr>
        <w:instrText xml:space="preserve"> FORMTEXT </w:instrText>
      </w:r>
      <w:r w:rsidR="00BA159D" w:rsidRPr="00AF7FD6">
        <w:rPr>
          <w:rFonts w:ascii="Arial" w:hAnsi="Arial" w:cs="Arial"/>
          <w:bCs/>
          <w:u w:val="single"/>
        </w:rPr>
      </w:r>
      <w:r w:rsidR="00BA159D" w:rsidRPr="00AF7FD6">
        <w:rPr>
          <w:rFonts w:ascii="Arial" w:hAnsi="Arial" w:cs="Arial"/>
          <w:bCs/>
          <w:u w:val="single"/>
        </w:rPr>
        <w:fldChar w:fldCharType="separate"/>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BA159D" w:rsidRPr="00AF7FD6">
        <w:rPr>
          <w:rFonts w:ascii="Arial" w:hAnsi="Arial" w:cs="Arial"/>
          <w:bCs/>
          <w:u w:val="single"/>
        </w:rPr>
        <w:fldChar w:fldCharType="end"/>
      </w:r>
    </w:p>
    <w:p w:rsidR="00907346" w:rsidRPr="00907346" w:rsidRDefault="00907346" w:rsidP="00907346">
      <w:pPr>
        <w:rPr>
          <w:rFonts w:ascii="Arial" w:hAnsi="Arial" w:cs="Arial"/>
        </w:rPr>
      </w:pPr>
    </w:p>
    <w:p w:rsidR="00907346" w:rsidRDefault="00907346" w:rsidP="00907346">
      <w:pPr>
        <w:rPr>
          <w:rFonts w:ascii="Arial" w:hAnsi="Arial" w:cs="Arial"/>
          <w:b/>
          <w:bCs/>
        </w:rPr>
      </w:pPr>
      <w:r w:rsidRPr="00907346">
        <w:rPr>
          <w:rFonts w:ascii="Arial" w:hAnsi="Arial" w:cs="Arial"/>
          <w:b/>
          <w:bCs/>
        </w:rPr>
        <w:t>EXAMPLE</w:t>
      </w:r>
    </w:p>
    <w:p w:rsidR="00296129" w:rsidRPr="00907346" w:rsidRDefault="00296129" w:rsidP="00907346">
      <w:pPr>
        <w:rPr>
          <w:rFonts w:ascii="Arial" w:hAnsi="Arial" w:cs="Arial"/>
          <w:b/>
          <w:bCs/>
        </w:rPr>
      </w:pPr>
    </w:p>
    <w:tbl>
      <w:tblPr>
        <w:tblW w:w="0" w:type="auto"/>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1794"/>
        <w:gridCol w:w="2337"/>
        <w:gridCol w:w="1509"/>
      </w:tblGrid>
      <w:tr w:rsidR="00907346" w:rsidRPr="00907346" w:rsidTr="00F4674A">
        <w:trPr>
          <w:trHeight w:val="432"/>
          <w:jc w:val="center"/>
        </w:trPr>
        <w:tc>
          <w:tcPr>
            <w:tcW w:w="2160" w:type="dxa"/>
            <w:vAlign w:val="center"/>
          </w:tcPr>
          <w:p w:rsidR="00907346" w:rsidRPr="00907346" w:rsidRDefault="00907346" w:rsidP="00F4674A">
            <w:pPr>
              <w:rPr>
                <w:rFonts w:ascii="Arial" w:hAnsi="Arial" w:cs="Arial"/>
                <w:b/>
              </w:rPr>
            </w:pPr>
            <w:r w:rsidRPr="00907346">
              <w:rPr>
                <w:rFonts w:ascii="Arial" w:hAnsi="Arial" w:cs="Arial"/>
                <w:b/>
              </w:rPr>
              <w:t>Project Name:</w:t>
            </w:r>
          </w:p>
        </w:tc>
        <w:tc>
          <w:tcPr>
            <w:tcW w:w="5640" w:type="dxa"/>
            <w:gridSpan w:val="3"/>
            <w:vAlign w:val="center"/>
          </w:tcPr>
          <w:p w:rsidR="00907346" w:rsidRPr="00907346" w:rsidRDefault="00BA159D" w:rsidP="00F4674A">
            <w:pPr>
              <w:jc w:val="center"/>
              <w:rPr>
                <w:rFonts w:ascii="Arial" w:hAnsi="Arial" w:cs="Arial"/>
                <w:b/>
              </w:rPr>
            </w:pPr>
            <w:r>
              <w:rPr>
                <w:rFonts w:ascii="Arial" w:hAnsi="Arial" w:cs="Arial"/>
                <w:b/>
              </w:rPr>
              <w:fldChar w:fldCharType="begin">
                <w:ffData>
                  <w:name w:val="Text5"/>
                  <w:enabled/>
                  <w:calcOnExit w:val="0"/>
                  <w:textInput/>
                </w:ffData>
              </w:fldChar>
            </w:r>
            <w:bookmarkStart w:id="2" w:name="Text5"/>
            <w:r w:rsidR="008C4CFB">
              <w:rPr>
                <w:rFonts w:ascii="Arial" w:hAnsi="Arial" w:cs="Arial"/>
                <w:b/>
              </w:rPr>
              <w:instrText xml:space="preserve"> FORMTEXT </w:instrText>
            </w:r>
            <w:r>
              <w:rPr>
                <w:rFonts w:ascii="Arial" w:hAnsi="Arial" w:cs="Arial"/>
                <w:b/>
              </w:rPr>
            </w:r>
            <w:r>
              <w:rPr>
                <w:rFonts w:ascii="Arial" w:hAnsi="Arial" w:cs="Arial"/>
                <w:b/>
              </w:rPr>
              <w:fldChar w:fldCharType="separate"/>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Pr>
                <w:rFonts w:ascii="Arial" w:hAnsi="Arial" w:cs="Arial"/>
                <w:b/>
              </w:rPr>
              <w:fldChar w:fldCharType="end"/>
            </w:r>
            <w:bookmarkEnd w:id="2"/>
          </w:p>
        </w:tc>
      </w:tr>
      <w:tr w:rsidR="00907346" w:rsidRPr="00907346" w:rsidTr="00F4674A">
        <w:trPr>
          <w:trHeight w:val="432"/>
          <w:jc w:val="center"/>
        </w:trPr>
        <w:tc>
          <w:tcPr>
            <w:tcW w:w="2160" w:type="dxa"/>
            <w:tcBorders>
              <w:bottom w:val="single" w:sz="4" w:space="0" w:color="auto"/>
            </w:tcBorders>
            <w:vAlign w:val="center"/>
          </w:tcPr>
          <w:p w:rsidR="00907346" w:rsidRPr="00907346" w:rsidRDefault="00907346" w:rsidP="00F4674A">
            <w:pPr>
              <w:rPr>
                <w:rFonts w:ascii="Arial" w:hAnsi="Arial" w:cs="Arial"/>
                <w:b/>
              </w:rPr>
            </w:pPr>
            <w:r w:rsidRPr="00907346">
              <w:rPr>
                <w:rFonts w:ascii="Arial" w:hAnsi="Arial" w:cs="Arial"/>
                <w:b/>
              </w:rPr>
              <w:t>Funding  Profile</w:t>
            </w:r>
          </w:p>
        </w:tc>
        <w:tc>
          <w:tcPr>
            <w:tcW w:w="1794" w:type="dxa"/>
            <w:vAlign w:val="center"/>
          </w:tcPr>
          <w:p w:rsidR="00907346" w:rsidRPr="00907346" w:rsidRDefault="00907346" w:rsidP="00F4674A">
            <w:pPr>
              <w:jc w:val="center"/>
              <w:rPr>
                <w:rFonts w:ascii="Arial" w:hAnsi="Arial" w:cs="Arial"/>
                <w:b/>
              </w:rPr>
            </w:pPr>
            <w:r w:rsidRPr="00907346">
              <w:rPr>
                <w:rFonts w:ascii="Arial" w:hAnsi="Arial" w:cs="Arial"/>
                <w:b/>
              </w:rPr>
              <w:t>Total Cost</w:t>
            </w:r>
          </w:p>
        </w:tc>
        <w:tc>
          <w:tcPr>
            <w:tcW w:w="2337" w:type="dxa"/>
            <w:vAlign w:val="center"/>
          </w:tcPr>
          <w:p w:rsidR="00907346" w:rsidRPr="00907346" w:rsidRDefault="00907346" w:rsidP="00F4674A">
            <w:pPr>
              <w:jc w:val="center"/>
              <w:rPr>
                <w:rFonts w:ascii="Arial" w:hAnsi="Arial" w:cs="Arial"/>
                <w:b/>
              </w:rPr>
            </w:pPr>
            <w:r w:rsidRPr="00907346">
              <w:rPr>
                <w:rFonts w:ascii="Arial" w:hAnsi="Arial" w:cs="Arial"/>
                <w:b/>
              </w:rPr>
              <w:t>Federal</w:t>
            </w:r>
          </w:p>
        </w:tc>
        <w:tc>
          <w:tcPr>
            <w:tcW w:w="1509" w:type="dxa"/>
            <w:vAlign w:val="center"/>
          </w:tcPr>
          <w:p w:rsidR="00907346" w:rsidRPr="00907346" w:rsidRDefault="00907346" w:rsidP="00F4674A">
            <w:pPr>
              <w:jc w:val="center"/>
              <w:rPr>
                <w:rFonts w:ascii="Arial" w:hAnsi="Arial" w:cs="Arial"/>
                <w:b/>
              </w:rPr>
            </w:pPr>
            <w:r w:rsidRPr="00907346">
              <w:rPr>
                <w:rFonts w:ascii="Arial" w:hAnsi="Arial" w:cs="Arial"/>
                <w:b/>
              </w:rPr>
              <w:t>State</w:t>
            </w:r>
          </w:p>
        </w:tc>
      </w:tr>
      <w:tr w:rsidR="00907346" w:rsidRPr="00907346" w:rsidTr="00F4674A">
        <w:trPr>
          <w:trHeight w:val="432"/>
          <w:jc w:val="center"/>
        </w:trPr>
        <w:tc>
          <w:tcPr>
            <w:tcW w:w="2160" w:type="dxa"/>
            <w:shd w:val="pct25" w:color="auto" w:fill="auto"/>
            <w:vAlign w:val="center"/>
          </w:tcPr>
          <w:p w:rsidR="00907346" w:rsidRPr="00907346" w:rsidRDefault="00907346" w:rsidP="00F4674A">
            <w:pPr>
              <w:rPr>
                <w:rFonts w:ascii="Arial" w:hAnsi="Arial" w:cs="Arial"/>
                <w:b/>
              </w:rPr>
            </w:pPr>
          </w:p>
        </w:tc>
        <w:tc>
          <w:tcPr>
            <w:tcW w:w="1794" w:type="dxa"/>
            <w:vAlign w:val="center"/>
          </w:tcPr>
          <w:p w:rsidR="00907346" w:rsidRPr="00907346" w:rsidRDefault="00BA159D" w:rsidP="00F4674A">
            <w:pPr>
              <w:jc w:val="center"/>
              <w:rPr>
                <w:rFonts w:ascii="Arial" w:hAnsi="Arial" w:cs="Arial"/>
                <w:b/>
              </w:rPr>
            </w:pPr>
            <w:r>
              <w:rPr>
                <w:rFonts w:ascii="Arial" w:hAnsi="Arial" w:cs="Arial"/>
                <w:b/>
              </w:rPr>
              <w:fldChar w:fldCharType="begin">
                <w:ffData>
                  <w:name w:val="Text6"/>
                  <w:enabled/>
                  <w:calcOnExit w:val="0"/>
                  <w:textInput/>
                </w:ffData>
              </w:fldChar>
            </w:r>
            <w:bookmarkStart w:id="3" w:name="Text6"/>
            <w:r w:rsidR="00AB162A">
              <w:rPr>
                <w:rFonts w:ascii="Arial" w:hAnsi="Arial" w:cs="Arial"/>
                <w:b/>
              </w:rPr>
              <w:instrText xml:space="preserve"> FORMTEXT </w:instrText>
            </w:r>
            <w:r>
              <w:rPr>
                <w:rFonts w:ascii="Arial" w:hAnsi="Arial" w:cs="Arial"/>
                <w:b/>
              </w:rPr>
            </w:r>
            <w:r>
              <w:rPr>
                <w:rFonts w:ascii="Arial" w:hAnsi="Arial" w:cs="Arial"/>
                <w:b/>
              </w:rPr>
              <w:fldChar w:fldCharType="separate"/>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Pr>
                <w:rFonts w:ascii="Arial" w:hAnsi="Arial" w:cs="Arial"/>
                <w:b/>
              </w:rPr>
              <w:fldChar w:fldCharType="end"/>
            </w:r>
            <w:bookmarkEnd w:id="3"/>
          </w:p>
        </w:tc>
        <w:bookmarkStart w:id="4" w:name="Text7"/>
        <w:tc>
          <w:tcPr>
            <w:tcW w:w="2337" w:type="dxa"/>
            <w:vAlign w:val="center"/>
          </w:tcPr>
          <w:p w:rsidR="00907346" w:rsidRPr="00907346" w:rsidRDefault="00BA159D" w:rsidP="00F4674A">
            <w:pPr>
              <w:jc w:val="center"/>
              <w:rPr>
                <w:rFonts w:ascii="Arial" w:hAnsi="Arial" w:cs="Arial"/>
                <w:b/>
              </w:rPr>
            </w:pPr>
            <w:r>
              <w:rPr>
                <w:rFonts w:ascii="Arial" w:hAnsi="Arial" w:cs="Arial"/>
                <w:b/>
              </w:rPr>
              <w:fldChar w:fldCharType="begin">
                <w:ffData>
                  <w:name w:val="Text7"/>
                  <w:enabled/>
                  <w:calcOnExit w:val="0"/>
                  <w:textInput/>
                </w:ffData>
              </w:fldChar>
            </w:r>
            <w:r w:rsidR="00AB162A">
              <w:rPr>
                <w:rFonts w:ascii="Arial" w:hAnsi="Arial" w:cs="Arial"/>
                <w:b/>
              </w:rPr>
              <w:instrText xml:space="preserve"> FORMTEXT </w:instrText>
            </w:r>
            <w:r>
              <w:rPr>
                <w:rFonts w:ascii="Arial" w:hAnsi="Arial" w:cs="Arial"/>
                <w:b/>
              </w:rPr>
            </w:r>
            <w:r>
              <w:rPr>
                <w:rFonts w:ascii="Arial" w:hAnsi="Arial" w:cs="Arial"/>
                <w:b/>
              </w:rPr>
              <w:fldChar w:fldCharType="separate"/>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Pr>
                <w:rFonts w:ascii="Arial" w:hAnsi="Arial" w:cs="Arial"/>
                <w:b/>
              </w:rPr>
              <w:fldChar w:fldCharType="end"/>
            </w:r>
            <w:bookmarkEnd w:id="4"/>
          </w:p>
        </w:tc>
        <w:bookmarkStart w:id="5" w:name="Text8"/>
        <w:tc>
          <w:tcPr>
            <w:tcW w:w="1509" w:type="dxa"/>
            <w:vAlign w:val="center"/>
          </w:tcPr>
          <w:p w:rsidR="00907346" w:rsidRPr="00907346" w:rsidRDefault="00BA159D" w:rsidP="00F4674A">
            <w:pPr>
              <w:jc w:val="center"/>
              <w:rPr>
                <w:rFonts w:ascii="Arial" w:hAnsi="Arial" w:cs="Arial"/>
                <w:b/>
              </w:rPr>
            </w:pPr>
            <w:r>
              <w:rPr>
                <w:rFonts w:ascii="Arial" w:hAnsi="Arial" w:cs="Arial"/>
                <w:b/>
              </w:rPr>
              <w:fldChar w:fldCharType="begin">
                <w:ffData>
                  <w:name w:val="Text8"/>
                  <w:enabled/>
                  <w:calcOnExit w:val="0"/>
                  <w:textInput/>
                </w:ffData>
              </w:fldChar>
            </w:r>
            <w:r w:rsidR="00AB162A">
              <w:rPr>
                <w:rFonts w:ascii="Arial" w:hAnsi="Arial" w:cs="Arial"/>
                <w:b/>
              </w:rPr>
              <w:instrText xml:space="preserve"> FORMTEXT </w:instrText>
            </w:r>
            <w:r>
              <w:rPr>
                <w:rFonts w:ascii="Arial" w:hAnsi="Arial" w:cs="Arial"/>
                <w:b/>
              </w:rPr>
            </w:r>
            <w:r>
              <w:rPr>
                <w:rFonts w:ascii="Arial" w:hAnsi="Arial" w:cs="Arial"/>
                <w:b/>
              </w:rPr>
              <w:fldChar w:fldCharType="separate"/>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Pr>
                <w:rFonts w:ascii="Arial" w:hAnsi="Arial" w:cs="Arial"/>
                <w:b/>
              </w:rPr>
              <w:fldChar w:fldCharType="end"/>
            </w:r>
            <w:bookmarkEnd w:id="5"/>
          </w:p>
        </w:tc>
      </w:tr>
    </w:tbl>
    <w:p w:rsidR="00907346" w:rsidRPr="00907346" w:rsidRDefault="00907346" w:rsidP="00907346">
      <w:pPr>
        <w:rPr>
          <w:rFonts w:ascii="Arial" w:hAnsi="Arial" w:cs="Arial"/>
          <w:b/>
          <w:bCs/>
        </w:rPr>
      </w:pPr>
    </w:p>
    <w:p w:rsidR="00907346" w:rsidRDefault="00907346" w:rsidP="00907346">
      <w:r w:rsidRPr="00214A8F">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BF"/>
      </w:tblPr>
      <w:tblGrid>
        <w:gridCol w:w="5028"/>
        <w:gridCol w:w="1356"/>
        <w:gridCol w:w="3192"/>
      </w:tblGrid>
      <w:tr w:rsidR="00907346" w:rsidRPr="00907346" w:rsidTr="00EB647A">
        <w:trPr>
          <w:cantSplit/>
          <w:tblHeader/>
        </w:trPr>
        <w:tc>
          <w:tcPr>
            <w:tcW w:w="5028" w:type="dxa"/>
            <w:tcBorders>
              <w:top w:val="double" w:sz="4" w:space="0" w:color="auto"/>
              <w:left w:val="double" w:sz="4" w:space="0" w:color="auto"/>
              <w:bottom w:val="single" w:sz="4" w:space="0" w:color="auto"/>
              <w:right w:val="double" w:sz="4" w:space="0" w:color="auto"/>
            </w:tcBorders>
            <w:shd w:val="solid" w:color="auto" w:fill="auto"/>
            <w:vAlign w:val="center"/>
          </w:tcPr>
          <w:p w:rsidR="00907346" w:rsidRPr="00907346" w:rsidRDefault="00907346" w:rsidP="00F4674A">
            <w:pPr>
              <w:rPr>
                <w:rFonts w:ascii="Arial" w:hAnsi="Arial" w:cs="Arial"/>
                <w:b/>
                <w:sz w:val="20"/>
                <w:szCs w:val="20"/>
              </w:rPr>
            </w:pPr>
            <w:r w:rsidRPr="00907346">
              <w:rPr>
                <w:rFonts w:ascii="Arial" w:hAnsi="Arial" w:cs="Arial"/>
                <w:b/>
                <w:sz w:val="20"/>
                <w:szCs w:val="20"/>
              </w:rPr>
              <w:lastRenderedPageBreak/>
              <w:t>Criteria / Question</w:t>
            </w:r>
          </w:p>
        </w:tc>
        <w:tc>
          <w:tcPr>
            <w:tcW w:w="1356" w:type="dxa"/>
            <w:tcBorders>
              <w:top w:val="double" w:sz="4" w:space="0" w:color="auto"/>
              <w:left w:val="double" w:sz="4" w:space="0" w:color="auto"/>
              <w:bottom w:val="single" w:sz="4" w:space="0" w:color="auto"/>
              <w:right w:val="double" w:sz="4" w:space="0" w:color="auto"/>
            </w:tcBorders>
            <w:shd w:val="solid" w:color="auto" w:fill="auto"/>
            <w:vAlign w:val="center"/>
          </w:tcPr>
          <w:p w:rsidR="00907346" w:rsidRPr="00907346" w:rsidRDefault="00907346" w:rsidP="00F4674A">
            <w:pPr>
              <w:rPr>
                <w:rFonts w:ascii="Arial" w:hAnsi="Arial" w:cs="Arial"/>
                <w:b/>
                <w:sz w:val="20"/>
                <w:szCs w:val="20"/>
              </w:rPr>
            </w:pPr>
            <w:r w:rsidRPr="00907346">
              <w:rPr>
                <w:rFonts w:ascii="Arial" w:hAnsi="Arial" w:cs="Arial"/>
                <w:b/>
                <w:sz w:val="20"/>
                <w:szCs w:val="20"/>
              </w:rPr>
              <w:t>Yes / No / Partially</w:t>
            </w:r>
          </w:p>
        </w:tc>
        <w:tc>
          <w:tcPr>
            <w:tcW w:w="3192" w:type="dxa"/>
            <w:tcBorders>
              <w:top w:val="double" w:sz="4" w:space="0" w:color="auto"/>
              <w:left w:val="double" w:sz="4" w:space="0" w:color="auto"/>
              <w:bottom w:val="single" w:sz="4" w:space="0" w:color="auto"/>
              <w:right w:val="double" w:sz="4" w:space="0" w:color="auto"/>
            </w:tcBorders>
            <w:shd w:val="solid" w:color="auto" w:fill="auto"/>
            <w:vAlign w:val="center"/>
          </w:tcPr>
          <w:p w:rsidR="00907346" w:rsidRPr="00907346" w:rsidRDefault="00907346" w:rsidP="00F4674A">
            <w:pPr>
              <w:rPr>
                <w:rFonts w:ascii="Arial" w:hAnsi="Arial" w:cs="Arial"/>
                <w:sz w:val="20"/>
                <w:szCs w:val="20"/>
              </w:rPr>
            </w:pPr>
            <w:r w:rsidRPr="00907346">
              <w:rPr>
                <w:rFonts w:ascii="Arial" w:hAnsi="Arial" w:cs="Arial"/>
                <w:b/>
                <w:sz w:val="20"/>
                <w:szCs w:val="20"/>
              </w:rPr>
              <w:t>Comments</w:t>
            </w:r>
          </w:p>
        </w:tc>
      </w:tr>
      <w:tr w:rsidR="00907346" w:rsidRPr="00907346" w:rsidTr="00EB647A">
        <w:trPr>
          <w:cantSplit/>
        </w:trPr>
        <w:tc>
          <w:tcPr>
            <w:tcW w:w="9576" w:type="dxa"/>
            <w:gridSpan w:val="3"/>
            <w:tcBorders>
              <w:left w:val="double" w:sz="4" w:space="0" w:color="auto"/>
              <w:right w:val="double" w:sz="4" w:space="0" w:color="auto"/>
            </w:tcBorders>
            <w:shd w:val="clear" w:color="auto" w:fill="D9D9D9"/>
          </w:tcPr>
          <w:p w:rsidR="00907346" w:rsidRPr="00907346" w:rsidRDefault="00907346" w:rsidP="006D3D78">
            <w:pPr>
              <w:ind w:left="288" w:hanging="288"/>
              <w:rPr>
                <w:rFonts w:ascii="Arial" w:hAnsi="Arial" w:cs="Arial"/>
                <w:b/>
                <w:sz w:val="20"/>
                <w:szCs w:val="20"/>
              </w:rPr>
            </w:pPr>
            <w:r w:rsidRPr="00907346">
              <w:rPr>
                <w:rFonts w:ascii="Arial" w:hAnsi="Arial" w:cs="Arial"/>
                <w:b/>
                <w:sz w:val="20"/>
                <w:szCs w:val="20"/>
              </w:rPr>
              <w:t>1.</w:t>
            </w:r>
            <w:r w:rsidRPr="00907346">
              <w:rPr>
                <w:rFonts w:ascii="Arial" w:hAnsi="Arial" w:cs="Arial"/>
                <w:b/>
                <w:sz w:val="20"/>
                <w:szCs w:val="20"/>
              </w:rPr>
              <w:tab/>
              <w:t>Architecture Scope and Region Description</w:t>
            </w:r>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Is the project in the regional architecture?</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9"/>
                  <w:enabled/>
                  <w:calcOnExit w:val="0"/>
                  <w:textInput/>
                </w:ffData>
              </w:fldChar>
            </w:r>
            <w:bookmarkStart w:id="6" w:name="Text9"/>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2"/>
                  <w:enabled/>
                  <w:calcOnExit w:val="0"/>
                  <w:textInput/>
                </w:ffData>
              </w:fldChar>
            </w:r>
            <w:bookmarkStart w:id="7" w:name="Text32"/>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7"/>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b)</w:t>
            </w:r>
            <w:r w:rsidRPr="00907346">
              <w:rPr>
                <w:rFonts w:ascii="Arial" w:hAnsi="Arial" w:cs="Arial"/>
                <w:sz w:val="20"/>
                <w:szCs w:val="20"/>
              </w:rPr>
              <w:tab/>
              <w:t>List the physical subsystems that are included.</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0"/>
                  <w:enabled/>
                  <w:calcOnExit w:val="0"/>
                  <w:textInput/>
                </w:ffData>
              </w:fldChar>
            </w:r>
            <w:bookmarkStart w:id="8" w:name="Text10"/>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8"/>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1"/>
                  <w:enabled/>
                  <w:calcOnExit w:val="0"/>
                  <w:textInput/>
                </w:ffData>
              </w:fldChar>
            </w:r>
            <w:bookmarkStart w:id="9" w:name="Text31"/>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9"/>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907346" w:rsidRDefault="00907346" w:rsidP="005F4417">
            <w:pPr>
              <w:ind w:left="288" w:hanging="288"/>
              <w:rPr>
                <w:rFonts w:ascii="Arial" w:hAnsi="Arial" w:cs="Arial"/>
                <w:sz w:val="20"/>
                <w:szCs w:val="20"/>
              </w:rPr>
            </w:pPr>
            <w:r w:rsidRPr="00907346">
              <w:rPr>
                <w:rFonts w:ascii="Arial" w:hAnsi="Arial" w:cs="Arial"/>
                <w:b/>
                <w:sz w:val="20"/>
                <w:szCs w:val="20"/>
              </w:rPr>
              <w:t>2.</w:t>
            </w:r>
            <w:r w:rsidRPr="00907346">
              <w:rPr>
                <w:rFonts w:ascii="Arial" w:hAnsi="Arial" w:cs="Arial"/>
                <w:b/>
                <w:sz w:val="20"/>
                <w:szCs w:val="20"/>
              </w:rPr>
              <w:tab/>
              <w:t>Key Agency / Provider Identification</w:t>
            </w:r>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Identify all participating agencies and providers of services, and define their roles.</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1"/>
                  <w:enabled/>
                  <w:calcOnExit w:val="0"/>
                  <w:textInput/>
                </w:ffData>
              </w:fldChar>
            </w:r>
            <w:bookmarkStart w:id="10" w:name="Text11"/>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0"/>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0"/>
                  <w:enabled/>
                  <w:calcOnExit w:val="0"/>
                  <w:textInput/>
                </w:ffData>
              </w:fldChar>
            </w:r>
            <w:bookmarkStart w:id="11" w:name="Text30"/>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1"/>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b)</w:t>
            </w:r>
            <w:r w:rsidRPr="00907346">
              <w:rPr>
                <w:rFonts w:ascii="Arial" w:hAnsi="Arial" w:cs="Arial"/>
                <w:sz w:val="20"/>
                <w:szCs w:val="20"/>
              </w:rPr>
              <w:tab/>
              <w:t>Where will the system be used and who will be responsible for operations? Maintenance?</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2"/>
                  <w:enabled/>
                  <w:calcOnExit w:val="0"/>
                  <w:textInput/>
                </w:ffData>
              </w:fldChar>
            </w:r>
            <w:bookmarkStart w:id="12" w:name="Text12"/>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2"/>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9"/>
                  <w:enabled/>
                  <w:calcOnExit w:val="0"/>
                  <w:textInput/>
                </w:ffData>
              </w:fldChar>
            </w:r>
            <w:bookmarkStart w:id="13" w:name="Text29"/>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3"/>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907346" w:rsidRDefault="00907346" w:rsidP="005F4417">
            <w:pPr>
              <w:ind w:left="288" w:hanging="288"/>
              <w:rPr>
                <w:rFonts w:ascii="Arial" w:hAnsi="Arial" w:cs="Arial"/>
                <w:sz w:val="20"/>
                <w:szCs w:val="20"/>
              </w:rPr>
            </w:pPr>
            <w:r w:rsidRPr="00907346">
              <w:rPr>
                <w:rFonts w:ascii="Arial" w:hAnsi="Arial" w:cs="Arial"/>
                <w:b/>
                <w:sz w:val="20"/>
                <w:szCs w:val="20"/>
              </w:rPr>
              <w:t>3.</w:t>
            </w:r>
            <w:r w:rsidRPr="00907346">
              <w:rPr>
                <w:rFonts w:ascii="Arial" w:hAnsi="Arial" w:cs="Arial"/>
                <w:b/>
                <w:sz w:val="20"/>
                <w:szCs w:val="20"/>
              </w:rPr>
              <w:tab/>
              <w:t>Agreements</w:t>
            </w:r>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Are there any agreements that must be implemented between users/agencies in order to implement the project?</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3"/>
                  <w:enabled/>
                  <w:calcOnExit w:val="0"/>
                  <w:textInput/>
                </w:ffData>
              </w:fldChar>
            </w:r>
            <w:bookmarkStart w:id="14" w:name="Text13"/>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4"/>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8"/>
                  <w:enabled/>
                  <w:calcOnExit w:val="0"/>
                  <w:textInput/>
                </w:ffData>
              </w:fldChar>
            </w:r>
            <w:bookmarkStart w:id="15" w:name="Text28"/>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5"/>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b)</w:t>
            </w:r>
            <w:r w:rsidRPr="00907346">
              <w:rPr>
                <w:rFonts w:ascii="Arial" w:hAnsi="Arial" w:cs="Arial"/>
                <w:sz w:val="20"/>
                <w:szCs w:val="20"/>
              </w:rPr>
              <w:tab/>
              <w:t>Can existing agreements be used?</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4"/>
                  <w:enabled/>
                  <w:calcOnExit w:val="0"/>
                  <w:textInput/>
                </w:ffData>
              </w:fldChar>
            </w:r>
            <w:bookmarkStart w:id="16" w:name="Text14"/>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6"/>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7"/>
                  <w:enabled/>
                  <w:calcOnExit w:val="0"/>
                  <w:textInput/>
                </w:ffData>
              </w:fldChar>
            </w:r>
            <w:bookmarkStart w:id="17" w:name="Text27"/>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7"/>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907346" w:rsidRDefault="00907346" w:rsidP="005F4417">
            <w:pPr>
              <w:ind w:left="288" w:hanging="288"/>
              <w:rPr>
                <w:rFonts w:ascii="Arial" w:hAnsi="Arial" w:cs="Arial"/>
                <w:sz w:val="20"/>
                <w:szCs w:val="20"/>
              </w:rPr>
            </w:pPr>
            <w:r w:rsidRPr="00907346">
              <w:rPr>
                <w:rFonts w:ascii="Arial" w:hAnsi="Arial" w:cs="Arial"/>
                <w:b/>
                <w:sz w:val="20"/>
                <w:szCs w:val="20"/>
              </w:rPr>
              <w:t>4.</w:t>
            </w:r>
            <w:r w:rsidRPr="00907346">
              <w:rPr>
                <w:rFonts w:ascii="Arial" w:hAnsi="Arial" w:cs="Arial"/>
                <w:b/>
                <w:sz w:val="20"/>
                <w:szCs w:val="20"/>
              </w:rPr>
              <w:tab/>
              <w:t>Concept of Operations (ConOps)</w:t>
            </w:r>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Has a project ConOps been described in sufficient detail to understand the roles and responsibilities (i.e., technical, financial, human resource, mutual relationship, and functional areas) of the primary users and the systems they operate in the region?</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5"/>
                  <w:enabled/>
                  <w:calcOnExit w:val="0"/>
                  <w:textInput/>
                </w:ffData>
              </w:fldChar>
            </w:r>
            <w:bookmarkStart w:id="18" w:name="Text15"/>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8"/>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6"/>
                  <w:enabled/>
                  <w:calcOnExit w:val="0"/>
                  <w:textInput/>
                </w:ffData>
              </w:fldChar>
            </w:r>
            <w:bookmarkStart w:id="19" w:name="Text26"/>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19"/>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b)</w:t>
            </w:r>
            <w:r w:rsidRPr="00907346">
              <w:rPr>
                <w:rFonts w:ascii="Arial" w:hAnsi="Arial" w:cs="Arial"/>
                <w:sz w:val="20"/>
                <w:szCs w:val="20"/>
              </w:rPr>
              <w:tab/>
              <w:t>Is the project ConOps an integral part of the District’s ITS ConOps?</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6"/>
                  <w:enabled/>
                  <w:calcOnExit w:val="0"/>
                  <w:textInput/>
                </w:ffData>
              </w:fldChar>
            </w:r>
            <w:bookmarkStart w:id="20" w:name="Text16"/>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0"/>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5"/>
                  <w:enabled/>
                  <w:calcOnExit w:val="0"/>
                  <w:textInput/>
                </w:ffData>
              </w:fldChar>
            </w:r>
            <w:bookmarkStart w:id="21" w:name="Text25"/>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1"/>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907346" w:rsidRDefault="00907346" w:rsidP="005F4417">
            <w:pPr>
              <w:ind w:left="288" w:hanging="288"/>
              <w:rPr>
                <w:rFonts w:ascii="Arial" w:hAnsi="Arial" w:cs="Arial"/>
                <w:sz w:val="20"/>
                <w:szCs w:val="20"/>
              </w:rPr>
            </w:pPr>
            <w:r w:rsidRPr="00907346">
              <w:rPr>
                <w:rFonts w:ascii="Arial" w:hAnsi="Arial" w:cs="Arial"/>
                <w:b/>
                <w:sz w:val="20"/>
                <w:szCs w:val="20"/>
              </w:rPr>
              <w:t>5.</w:t>
            </w:r>
            <w:r w:rsidRPr="00907346">
              <w:rPr>
                <w:rFonts w:ascii="Arial" w:hAnsi="Arial" w:cs="Arial"/>
                <w:b/>
                <w:sz w:val="20"/>
                <w:szCs w:val="20"/>
              </w:rPr>
              <w:tab/>
              <w:t>Functional Requirements / Requirements Definition</w:t>
            </w:r>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Have high-level functional requirements been identified for the system(s) included in the project? Have all requirements contained in the ConOps been incorporated in the functional requirements?</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7"/>
                  <w:enabled/>
                  <w:calcOnExit w:val="0"/>
                  <w:textInput/>
                </w:ffData>
              </w:fldChar>
            </w:r>
            <w:bookmarkStart w:id="22" w:name="Text17"/>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2"/>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23" w:name="Text24"/>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3"/>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b)</w:t>
            </w:r>
            <w:r w:rsidRPr="00907346">
              <w:rPr>
                <w:rFonts w:ascii="Arial" w:hAnsi="Arial" w:cs="Arial"/>
                <w:sz w:val="20"/>
                <w:szCs w:val="20"/>
              </w:rPr>
              <w:tab/>
              <w:t>Have the detailed functional requirements of the project been listed by system or subsystem?</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8"/>
                  <w:enabled/>
                  <w:calcOnExit w:val="0"/>
                  <w:textInput/>
                </w:ffData>
              </w:fldChar>
            </w:r>
            <w:bookmarkStart w:id="24" w:name="Text18"/>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4"/>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3"/>
                  <w:enabled/>
                  <w:calcOnExit w:val="0"/>
                  <w:textInput/>
                </w:ffData>
              </w:fldChar>
            </w:r>
            <w:bookmarkStart w:id="25" w:name="Text23"/>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5"/>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c)</w:t>
            </w:r>
            <w:r w:rsidRPr="00907346">
              <w:rPr>
                <w:rFonts w:ascii="Arial" w:hAnsi="Arial" w:cs="Arial"/>
                <w:sz w:val="20"/>
                <w:szCs w:val="20"/>
              </w:rPr>
              <w:tab/>
              <w:t>Has a traceability matrix been developed for the requirements?</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19"/>
                  <w:enabled/>
                  <w:calcOnExit w:val="0"/>
                  <w:textInput/>
                </w:ffData>
              </w:fldChar>
            </w:r>
            <w:bookmarkStart w:id="26" w:name="Text19"/>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6"/>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2"/>
                  <w:enabled/>
                  <w:calcOnExit w:val="0"/>
                  <w:textInput/>
                </w:ffData>
              </w:fldChar>
            </w:r>
            <w:bookmarkStart w:id="27" w:name="Text22"/>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7"/>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d)</w:t>
            </w:r>
            <w:r w:rsidRPr="00907346">
              <w:rPr>
                <w:rFonts w:ascii="Arial" w:hAnsi="Arial" w:cs="Arial"/>
                <w:sz w:val="20"/>
                <w:szCs w:val="20"/>
              </w:rPr>
              <w:tab/>
              <w:t>Are the requirements unambiguously stated in terms of shall statements?</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0"/>
                  <w:enabled/>
                  <w:calcOnExit w:val="0"/>
                  <w:textInput/>
                </w:ffData>
              </w:fldChar>
            </w:r>
            <w:bookmarkStart w:id="28" w:name="Text20"/>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8"/>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21"/>
                  <w:enabled/>
                  <w:calcOnExit w:val="0"/>
                  <w:textInput/>
                </w:ffData>
              </w:fldChar>
            </w:r>
            <w:bookmarkStart w:id="29" w:name="Text21"/>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29"/>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907346" w:rsidRDefault="00907346" w:rsidP="005F4417">
            <w:pPr>
              <w:ind w:left="288" w:hanging="288"/>
              <w:rPr>
                <w:rFonts w:ascii="Arial" w:hAnsi="Arial" w:cs="Arial"/>
                <w:b/>
                <w:sz w:val="20"/>
                <w:szCs w:val="20"/>
              </w:rPr>
            </w:pPr>
            <w:r w:rsidRPr="00907346">
              <w:rPr>
                <w:rFonts w:ascii="Arial" w:hAnsi="Arial" w:cs="Arial"/>
                <w:b/>
                <w:sz w:val="20"/>
                <w:szCs w:val="20"/>
              </w:rPr>
              <w:t>6.</w:t>
            </w:r>
            <w:r w:rsidRPr="00907346">
              <w:rPr>
                <w:rFonts w:ascii="Arial" w:hAnsi="Arial" w:cs="Arial"/>
                <w:b/>
                <w:sz w:val="20"/>
                <w:szCs w:val="20"/>
              </w:rPr>
              <w:tab/>
              <w:t>Interfaces / Information Flows</w:t>
            </w:r>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Have all interfaces for the project that cross agency boundaries been identified and defined?</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3"/>
                  <w:enabled/>
                  <w:calcOnExit w:val="0"/>
                  <w:textInput/>
                </w:ffData>
              </w:fldChar>
            </w:r>
            <w:bookmarkStart w:id="30" w:name="Text33"/>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0"/>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4"/>
                  <w:enabled/>
                  <w:calcOnExit w:val="0"/>
                  <w:textInput/>
                </w:ffData>
              </w:fldChar>
            </w:r>
            <w:bookmarkStart w:id="31" w:name="Text34"/>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1"/>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b)</w:t>
            </w:r>
            <w:r w:rsidRPr="00907346">
              <w:rPr>
                <w:rFonts w:ascii="Arial" w:hAnsi="Arial" w:cs="Arial"/>
                <w:sz w:val="20"/>
                <w:szCs w:val="20"/>
              </w:rPr>
              <w:tab/>
              <w:t>Have all system and subsystem interfaces/ interconnections been identified? Are there interface control documents (ICD) for these interfaces?</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0"/>
                  <w:enabled/>
                  <w:calcOnExit w:val="0"/>
                  <w:textInput/>
                </w:ffData>
              </w:fldChar>
            </w:r>
            <w:bookmarkStart w:id="32" w:name="Text40"/>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2"/>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5"/>
                  <w:enabled/>
                  <w:calcOnExit w:val="0"/>
                  <w:textInput/>
                </w:ffData>
              </w:fldChar>
            </w:r>
            <w:bookmarkStart w:id="33" w:name="Text35"/>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3"/>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c)</w:t>
            </w:r>
            <w:r w:rsidRPr="00907346">
              <w:rPr>
                <w:rFonts w:ascii="Arial" w:hAnsi="Arial" w:cs="Arial"/>
                <w:sz w:val="20"/>
                <w:szCs w:val="20"/>
              </w:rPr>
              <w:tab/>
              <w:t>Have ICDs been developed for the identified interfaces that do not already have an ICD?</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1"/>
                  <w:enabled/>
                  <w:calcOnExit w:val="0"/>
                  <w:textInput/>
                </w:ffData>
              </w:fldChar>
            </w:r>
            <w:bookmarkStart w:id="34" w:name="Text41"/>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4"/>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6"/>
                  <w:enabled/>
                  <w:calcOnExit w:val="0"/>
                  <w:textInput/>
                </w:ffData>
              </w:fldChar>
            </w:r>
            <w:bookmarkStart w:id="35" w:name="Text36"/>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5"/>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d)</w:t>
            </w:r>
            <w:r w:rsidRPr="00907346">
              <w:rPr>
                <w:rFonts w:ascii="Arial" w:hAnsi="Arial" w:cs="Arial"/>
                <w:sz w:val="20"/>
                <w:szCs w:val="20"/>
              </w:rPr>
              <w:tab/>
              <w:t>Have interconnect diagrams or tables been developed to describe the data exchanged between subsystems?</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2"/>
                  <w:enabled/>
                  <w:calcOnExit w:val="0"/>
                  <w:textInput/>
                </w:ffData>
              </w:fldChar>
            </w:r>
            <w:bookmarkStart w:id="36" w:name="Text42"/>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6"/>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37" w:name="Text37"/>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7"/>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e)</w:t>
            </w:r>
            <w:r w:rsidRPr="00907346">
              <w:rPr>
                <w:rFonts w:ascii="Arial" w:hAnsi="Arial" w:cs="Arial"/>
                <w:sz w:val="20"/>
                <w:szCs w:val="20"/>
              </w:rPr>
              <w:tab/>
              <w:t>Is enough supporting information provided to understand the information exchanged? Has it been clearly identified in an ICD?</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3"/>
                  <w:enabled/>
                  <w:calcOnExit w:val="0"/>
                  <w:textInput/>
                </w:ffData>
              </w:fldChar>
            </w:r>
            <w:bookmarkStart w:id="38" w:name="Text43"/>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8"/>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8"/>
                  <w:enabled/>
                  <w:calcOnExit w:val="0"/>
                  <w:textInput/>
                </w:ffData>
              </w:fldChar>
            </w:r>
            <w:bookmarkStart w:id="39" w:name="Text38"/>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39"/>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f)</w:t>
            </w:r>
            <w:r w:rsidRPr="00907346">
              <w:rPr>
                <w:rFonts w:ascii="Arial" w:hAnsi="Arial" w:cs="Arial"/>
                <w:sz w:val="20"/>
                <w:szCs w:val="20"/>
              </w:rPr>
              <w:tab/>
              <w:t>Are there any integration requirements that may have been overlooked? Are all integration requirements covered by an ICD?</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4"/>
                  <w:enabled/>
                  <w:calcOnExit w:val="0"/>
                  <w:textInput/>
                </w:ffData>
              </w:fldChar>
            </w:r>
            <w:bookmarkStart w:id="40" w:name="Text44"/>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0"/>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39"/>
                  <w:enabled/>
                  <w:calcOnExit w:val="0"/>
                  <w:textInput/>
                </w:ffData>
              </w:fldChar>
            </w:r>
            <w:bookmarkStart w:id="41" w:name="Text39"/>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1"/>
          </w:p>
        </w:tc>
      </w:tr>
      <w:tr w:rsidR="00907346" w:rsidRPr="00907346" w:rsidTr="00EB647A">
        <w:trPr>
          <w:cantSplit/>
        </w:trPr>
        <w:tc>
          <w:tcPr>
            <w:tcW w:w="9576" w:type="dxa"/>
            <w:gridSpan w:val="3"/>
            <w:tcBorders>
              <w:left w:val="double" w:sz="4" w:space="0" w:color="auto"/>
              <w:right w:val="double" w:sz="4" w:space="0" w:color="auto"/>
            </w:tcBorders>
            <w:shd w:val="clear" w:color="auto" w:fill="D9D9D9"/>
          </w:tcPr>
          <w:p w:rsidR="00907346" w:rsidRPr="00327356" w:rsidRDefault="00327356" w:rsidP="00327356">
            <w:pPr>
              <w:ind w:left="288" w:hanging="288"/>
              <w:rPr>
                <w:rFonts w:ascii="Arial" w:hAnsi="Arial" w:cs="Arial"/>
                <w:b/>
                <w:bCs/>
                <w:sz w:val="20"/>
                <w:szCs w:val="20"/>
              </w:rPr>
            </w:pPr>
            <w:r w:rsidRPr="00327356">
              <w:rPr>
                <w:rFonts w:ascii="Arial" w:hAnsi="Arial" w:cs="Arial"/>
                <w:b/>
                <w:bCs/>
                <w:sz w:val="20"/>
                <w:szCs w:val="20"/>
              </w:rPr>
              <w:t xml:space="preserve">7. </w:t>
            </w:r>
            <w:r w:rsidRPr="00327356">
              <w:rPr>
                <w:rFonts w:ascii="Arial" w:hAnsi="Arial" w:cs="Arial"/>
                <w:b/>
                <w:bCs/>
                <w:sz w:val="20"/>
                <w:szCs w:val="20"/>
              </w:rPr>
              <w:tab/>
            </w:r>
            <w:r w:rsidR="00907346" w:rsidRPr="00327356">
              <w:rPr>
                <w:rFonts w:ascii="Arial" w:hAnsi="Arial" w:cs="Arial"/>
                <w:b/>
                <w:bCs/>
                <w:sz w:val="20"/>
                <w:szCs w:val="20"/>
              </w:rPr>
              <w:t>Analysis of Alternative Configuration and Technology Options that Meet the Requirements</w:t>
            </w:r>
          </w:p>
        </w:tc>
      </w:tr>
      <w:tr w:rsidR="00907346" w:rsidRPr="00907346" w:rsidTr="00EB647A">
        <w:trPr>
          <w:cantSplit/>
        </w:trPr>
        <w:tc>
          <w:tcPr>
            <w:tcW w:w="5028" w:type="dxa"/>
            <w:tcBorders>
              <w:left w:val="doub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Have users indicated their preferred solution? If not, then identify the rationale for the selected solution.</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5"/>
                  <w:enabled/>
                  <w:calcOnExit w:val="0"/>
                  <w:textInput/>
                </w:ffData>
              </w:fldChar>
            </w:r>
            <w:bookmarkStart w:id="42" w:name="Text45"/>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2"/>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3"/>
                  <w:enabled/>
                  <w:calcOnExit w:val="0"/>
                  <w:textInput/>
                </w:ffData>
              </w:fldChar>
            </w:r>
            <w:bookmarkStart w:id="43" w:name="Text63"/>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3"/>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lastRenderedPageBreak/>
              <w:t>b)</w:t>
            </w:r>
            <w:r w:rsidRPr="00907346">
              <w:rPr>
                <w:rFonts w:ascii="Arial" w:hAnsi="Arial" w:cs="Arial"/>
                <w:sz w:val="20"/>
                <w:szCs w:val="20"/>
              </w:rPr>
              <w:tab/>
              <w:t>Have life</w:t>
            </w:r>
            <w:r w:rsidRPr="00907346">
              <w:rPr>
                <w:rFonts w:ascii="Arial" w:hAnsi="Arial" w:cs="Arial"/>
                <w:sz w:val="20"/>
                <w:szCs w:val="20"/>
              </w:rPr>
              <w:noBreakHyphen/>
              <w:t>cycle costs been determined?</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6"/>
                  <w:enabled/>
                  <w:calcOnExit w:val="0"/>
                  <w:textInput/>
                </w:ffData>
              </w:fldChar>
            </w:r>
            <w:bookmarkStart w:id="44" w:name="Text46"/>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4"/>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4"/>
                  <w:enabled/>
                  <w:calcOnExit w:val="0"/>
                  <w:textInput/>
                </w:ffData>
              </w:fldChar>
            </w:r>
            <w:bookmarkStart w:id="45" w:name="Text64"/>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5"/>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327356" w:rsidRDefault="00907346" w:rsidP="00327356">
            <w:pPr>
              <w:ind w:left="288" w:hanging="288"/>
              <w:rPr>
                <w:rFonts w:ascii="Arial" w:hAnsi="Arial" w:cs="Arial"/>
                <w:b/>
                <w:bCs/>
                <w:sz w:val="20"/>
                <w:szCs w:val="20"/>
              </w:rPr>
            </w:pPr>
            <w:r w:rsidRPr="00327356">
              <w:rPr>
                <w:rFonts w:ascii="Arial" w:hAnsi="Arial" w:cs="Arial"/>
                <w:b/>
                <w:bCs/>
                <w:sz w:val="20"/>
                <w:szCs w:val="20"/>
              </w:rPr>
              <w:t>8.</w:t>
            </w:r>
            <w:r w:rsidRPr="00327356">
              <w:rPr>
                <w:rFonts w:ascii="Arial" w:hAnsi="Arial" w:cs="Arial"/>
                <w:b/>
                <w:bCs/>
                <w:sz w:val="20"/>
                <w:szCs w:val="20"/>
              </w:rPr>
              <w:tab/>
              <w:t>Procurement Options (i.e., Contracting Options for Implementation)</w:t>
            </w:r>
          </w:p>
        </w:tc>
      </w:tr>
      <w:tr w:rsidR="00907346" w:rsidRPr="00907346" w:rsidTr="00EB647A">
        <w:trPr>
          <w:cantSplit/>
        </w:trPr>
        <w:tc>
          <w:tcPr>
            <w:tcW w:w="5028" w:type="dxa"/>
            <w:tcBorders>
              <w:left w:val="double" w:sz="4" w:space="0" w:color="auto"/>
            </w:tcBorders>
          </w:tcPr>
          <w:p w:rsidR="00907346" w:rsidRPr="00907346" w:rsidRDefault="00907346" w:rsidP="006D3D78">
            <w:pPr>
              <w:ind w:left="288" w:hanging="288"/>
              <w:rPr>
                <w:rFonts w:ascii="Arial" w:hAnsi="Arial" w:cs="Arial"/>
                <w:sz w:val="20"/>
                <w:szCs w:val="20"/>
              </w:rPr>
            </w:pPr>
            <w:r w:rsidRPr="00907346">
              <w:rPr>
                <w:rFonts w:ascii="Arial" w:hAnsi="Arial" w:cs="Arial"/>
                <w:sz w:val="20"/>
                <w:szCs w:val="20"/>
              </w:rPr>
              <w:t>a) Which option has been selected?</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7"/>
                  <w:enabled/>
                  <w:calcOnExit w:val="0"/>
                  <w:textInput/>
                </w:ffData>
              </w:fldChar>
            </w:r>
            <w:bookmarkStart w:id="46" w:name="Text47"/>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6"/>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5"/>
                  <w:enabled/>
                  <w:calcOnExit w:val="0"/>
                  <w:textInput/>
                </w:ffData>
              </w:fldChar>
            </w:r>
            <w:bookmarkStart w:id="47" w:name="Text65"/>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7"/>
          </w:p>
        </w:tc>
      </w:tr>
      <w:tr w:rsidR="00907346" w:rsidRPr="00907346" w:rsidTr="00EB647A">
        <w:trPr>
          <w:cantSplit/>
        </w:trPr>
        <w:tc>
          <w:tcPr>
            <w:tcW w:w="5028" w:type="dxa"/>
            <w:tcBorders>
              <w:left w:val="double" w:sz="4" w:space="0" w:color="auto"/>
            </w:tcBorders>
            <w:vAlign w:val="center"/>
          </w:tcPr>
          <w:p w:rsidR="00907346" w:rsidRPr="00EB647A" w:rsidRDefault="00907346" w:rsidP="00EB647A">
            <w:pPr>
              <w:pStyle w:val="ListParagraph"/>
              <w:numPr>
                <w:ilvl w:val="0"/>
                <w:numId w:val="66"/>
              </w:numPr>
              <w:rPr>
                <w:rFonts w:ascii="Arial" w:hAnsi="Arial" w:cs="Arial"/>
                <w:sz w:val="20"/>
                <w:szCs w:val="20"/>
              </w:rPr>
            </w:pPr>
            <w:r w:rsidRPr="00EB647A">
              <w:rPr>
                <w:rFonts w:ascii="Arial" w:hAnsi="Arial" w:cs="Arial"/>
                <w:sz w:val="20"/>
                <w:szCs w:val="20"/>
              </w:rPr>
              <w:t>Consultant Design / Low-Bid Contractor</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8"/>
                  <w:enabled/>
                  <w:calcOnExit w:val="0"/>
                  <w:textInput/>
                </w:ffData>
              </w:fldChar>
            </w:r>
            <w:bookmarkStart w:id="48" w:name="Text48"/>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8"/>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6"/>
                  <w:enabled/>
                  <w:calcOnExit w:val="0"/>
                  <w:textInput/>
                </w:ffData>
              </w:fldChar>
            </w:r>
            <w:bookmarkStart w:id="49" w:name="Text66"/>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49"/>
          </w:p>
        </w:tc>
      </w:tr>
      <w:tr w:rsidR="00907346" w:rsidRPr="00907346" w:rsidTr="00EB647A">
        <w:trPr>
          <w:cantSplit/>
        </w:trPr>
        <w:tc>
          <w:tcPr>
            <w:tcW w:w="5028" w:type="dxa"/>
            <w:tcBorders>
              <w:left w:val="double" w:sz="4" w:space="0" w:color="auto"/>
            </w:tcBorders>
            <w:vAlign w:val="center"/>
          </w:tcPr>
          <w:p w:rsidR="00EB647A" w:rsidRPr="00EB647A" w:rsidRDefault="00907346" w:rsidP="00EB647A">
            <w:pPr>
              <w:pStyle w:val="ListParagraph"/>
              <w:numPr>
                <w:ilvl w:val="0"/>
                <w:numId w:val="66"/>
              </w:numPr>
              <w:rPr>
                <w:rFonts w:ascii="Arial" w:hAnsi="Arial" w:cs="Arial"/>
                <w:sz w:val="20"/>
                <w:szCs w:val="20"/>
              </w:rPr>
            </w:pPr>
            <w:r w:rsidRPr="00EB647A">
              <w:rPr>
                <w:rFonts w:ascii="Arial" w:hAnsi="Arial" w:cs="Arial"/>
                <w:sz w:val="20"/>
                <w:szCs w:val="20"/>
              </w:rPr>
              <w:t>Design / Build</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49"/>
                  <w:enabled/>
                  <w:calcOnExit w:val="0"/>
                  <w:textInput/>
                </w:ffData>
              </w:fldChar>
            </w:r>
            <w:bookmarkStart w:id="50" w:name="Text49"/>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0"/>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7"/>
                  <w:enabled/>
                  <w:calcOnExit w:val="0"/>
                  <w:textInput/>
                </w:ffData>
              </w:fldChar>
            </w:r>
            <w:bookmarkStart w:id="51" w:name="Text67"/>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1"/>
          </w:p>
        </w:tc>
      </w:tr>
      <w:tr w:rsidR="00907346" w:rsidRPr="00907346" w:rsidTr="00EB647A">
        <w:trPr>
          <w:cantSplit/>
        </w:trPr>
        <w:tc>
          <w:tcPr>
            <w:tcW w:w="5028" w:type="dxa"/>
            <w:tcBorders>
              <w:left w:val="double" w:sz="4" w:space="0" w:color="auto"/>
            </w:tcBorders>
            <w:vAlign w:val="center"/>
          </w:tcPr>
          <w:p w:rsidR="00907346" w:rsidRPr="00EB647A" w:rsidRDefault="00907346" w:rsidP="00EB647A">
            <w:pPr>
              <w:pStyle w:val="ListParagraph"/>
              <w:numPr>
                <w:ilvl w:val="0"/>
                <w:numId w:val="66"/>
              </w:numPr>
              <w:rPr>
                <w:rFonts w:ascii="Arial" w:hAnsi="Arial" w:cs="Arial"/>
                <w:sz w:val="20"/>
                <w:szCs w:val="20"/>
              </w:rPr>
            </w:pPr>
            <w:r w:rsidRPr="00EB647A">
              <w:rPr>
                <w:rFonts w:ascii="Arial" w:hAnsi="Arial" w:cs="Arial"/>
                <w:sz w:val="20"/>
                <w:szCs w:val="20"/>
              </w:rPr>
              <w:t>Task Work Order</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0"/>
                  <w:enabled/>
                  <w:calcOnExit w:val="0"/>
                  <w:textInput/>
                </w:ffData>
              </w:fldChar>
            </w:r>
            <w:bookmarkStart w:id="52" w:name="Text50"/>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2"/>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8"/>
                  <w:enabled/>
                  <w:calcOnExit w:val="0"/>
                  <w:textInput/>
                </w:ffData>
              </w:fldChar>
            </w:r>
            <w:bookmarkStart w:id="53" w:name="Text68"/>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3"/>
          </w:p>
        </w:tc>
      </w:tr>
      <w:tr w:rsidR="00907346" w:rsidRPr="00907346" w:rsidTr="00EB647A">
        <w:trPr>
          <w:cantSplit/>
        </w:trPr>
        <w:tc>
          <w:tcPr>
            <w:tcW w:w="5028" w:type="dxa"/>
            <w:tcBorders>
              <w:left w:val="double" w:sz="4" w:space="0" w:color="auto"/>
            </w:tcBorders>
            <w:vAlign w:val="center"/>
          </w:tcPr>
          <w:p w:rsidR="00907346" w:rsidRPr="00EB647A" w:rsidRDefault="00907346" w:rsidP="00EB647A">
            <w:pPr>
              <w:pStyle w:val="ListParagraph"/>
              <w:numPr>
                <w:ilvl w:val="0"/>
                <w:numId w:val="66"/>
              </w:numPr>
              <w:rPr>
                <w:rFonts w:ascii="Arial" w:hAnsi="Arial" w:cs="Arial"/>
                <w:sz w:val="20"/>
                <w:szCs w:val="20"/>
              </w:rPr>
            </w:pPr>
            <w:r w:rsidRPr="00EB647A">
              <w:rPr>
                <w:rFonts w:ascii="Arial" w:hAnsi="Arial" w:cs="Arial"/>
                <w:sz w:val="20"/>
                <w:szCs w:val="20"/>
              </w:rPr>
              <w:t>Invitation to Negotiate</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1"/>
                  <w:enabled/>
                  <w:calcOnExit w:val="0"/>
                  <w:textInput/>
                </w:ffData>
              </w:fldChar>
            </w:r>
            <w:bookmarkStart w:id="54" w:name="Text51"/>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4"/>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9"/>
                  <w:enabled/>
                  <w:calcOnExit w:val="0"/>
                  <w:textInput/>
                </w:ffData>
              </w:fldChar>
            </w:r>
            <w:bookmarkStart w:id="55" w:name="Text69"/>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5"/>
          </w:p>
        </w:tc>
      </w:tr>
      <w:tr w:rsidR="00907346" w:rsidRPr="00907346" w:rsidTr="00EB647A">
        <w:trPr>
          <w:cantSplit/>
        </w:trPr>
        <w:tc>
          <w:tcPr>
            <w:tcW w:w="5028" w:type="dxa"/>
            <w:tcBorders>
              <w:left w:val="double" w:sz="4" w:space="0" w:color="auto"/>
            </w:tcBorders>
            <w:vAlign w:val="center"/>
          </w:tcPr>
          <w:p w:rsidR="00907346" w:rsidRPr="00EB647A" w:rsidRDefault="00907346" w:rsidP="00EB647A">
            <w:pPr>
              <w:pStyle w:val="ListParagraph"/>
              <w:numPr>
                <w:ilvl w:val="0"/>
                <w:numId w:val="66"/>
              </w:numPr>
              <w:rPr>
                <w:rFonts w:ascii="Arial" w:hAnsi="Arial" w:cs="Arial"/>
                <w:sz w:val="20"/>
                <w:szCs w:val="20"/>
              </w:rPr>
            </w:pPr>
            <w:r w:rsidRPr="00EB647A">
              <w:rPr>
                <w:rFonts w:ascii="Arial" w:hAnsi="Arial" w:cs="Arial"/>
                <w:sz w:val="20"/>
                <w:szCs w:val="20"/>
              </w:rPr>
              <w:t>Systems Integrator</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2"/>
                  <w:enabled/>
                  <w:calcOnExit w:val="0"/>
                  <w:textInput/>
                </w:ffData>
              </w:fldChar>
            </w:r>
            <w:bookmarkStart w:id="56" w:name="Text52"/>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6"/>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0"/>
                  <w:enabled/>
                  <w:calcOnExit w:val="0"/>
                  <w:textInput/>
                </w:ffData>
              </w:fldChar>
            </w:r>
            <w:bookmarkStart w:id="57" w:name="Text70"/>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7"/>
          </w:p>
        </w:tc>
      </w:tr>
      <w:tr w:rsidR="00907346" w:rsidRPr="00907346" w:rsidTr="00EB647A">
        <w:trPr>
          <w:cantSplit/>
        </w:trPr>
        <w:tc>
          <w:tcPr>
            <w:tcW w:w="5028" w:type="dxa"/>
            <w:tcBorders>
              <w:left w:val="double" w:sz="4" w:space="0" w:color="auto"/>
            </w:tcBorders>
            <w:vAlign w:val="center"/>
          </w:tcPr>
          <w:p w:rsidR="00907346" w:rsidRPr="00EB647A" w:rsidRDefault="00907346" w:rsidP="00EB647A">
            <w:pPr>
              <w:pStyle w:val="ListParagraph"/>
              <w:numPr>
                <w:ilvl w:val="0"/>
                <w:numId w:val="66"/>
              </w:numPr>
              <w:rPr>
                <w:rFonts w:ascii="Arial" w:hAnsi="Arial" w:cs="Arial"/>
                <w:sz w:val="20"/>
                <w:szCs w:val="20"/>
              </w:rPr>
            </w:pPr>
            <w:r w:rsidRPr="00EB647A">
              <w:rPr>
                <w:rFonts w:ascii="Arial" w:hAnsi="Arial" w:cs="Arial"/>
                <w:sz w:val="20"/>
                <w:szCs w:val="20"/>
              </w:rPr>
              <w:t>Systems Manager</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3"/>
                  <w:enabled/>
                  <w:calcOnExit w:val="0"/>
                  <w:textInput/>
                </w:ffData>
              </w:fldChar>
            </w:r>
            <w:bookmarkStart w:id="58" w:name="Text53"/>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8"/>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1"/>
                  <w:enabled/>
                  <w:calcOnExit w:val="0"/>
                  <w:textInput/>
                </w:ffData>
              </w:fldChar>
            </w:r>
            <w:bookmarkStart w:id="59" w:name="Text71"/>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59"/>
          </w:p>
        </w:tc>
      </w:tr>
      <w:tr w:rsidR="00907346" w:rsidRPr="00907346" w:rsidTr="00EB647A">
        <w:trPr>
          <w:cantSplit/>
        </w:trPr>
        <w:tc>
          <w:tcPr>
            <w:tcW w:w="5028" w:type="dxa"/>
            <w:tcBorders>
              <w:left w:val="double" w:sz="4" w:space="0" w:color="auto"/>
              <w:bottom w:val="single" w:sz="4" w:space="0" w:color="auto"/>
            </w:tcBorders>
            <w:vAlign w:val="center"/>
          </w:tcPr>
          <w:p w:rsidR="00907346" w:rsidRPr="00EB647A" w:rsidRDefault="00907346" w:rsidP="00EB647A">
            <w:pPr>
              <w:pStyle w:val="ListParagraph"/>
              <w:numPr>
                <w:ilvl w:val="0"/>
                <w:numId w:val="66"/>
              </w:numPr>
              <w:rPr>
                <w:rFonts w:ascii="Arial" w:hAnsi="Arial" w:cs="Arial"/>
                <w:sz w:val="20"/>
                <w:szCs w:val="20"/>
              </w:rPr>
            </w:pPr>
            <w:r w:rsidRPr="00EB647A">
              <w:rPr>
                <w:rFonts w:ascii="Arial" w:hAnsi="Arial" w:cs="Arial"/>
                <w:sz w:val="20"/>
                <w:szCs w:val="20"/>
              </w:rPr>
              <w:t>Other</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4"/>
                  <w:enabled/>
                  <w:calcOnExit w:val="0"/>
                  <w:textInput/>
                </w:ffData>
              </w:fldChar>
            </w:r>
            <w:bookmarkStart w:id="60" w:name="Text54"/>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0"/>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2"/>
                  <w:enabled/>
                  <w:calcOnExit w:val="0"/>
                  <w:textInput/>
                </w:ffData>
              </w:fldChar>
            </w:r>
            <w:bookmarkStart w:id="61" w:name="Text72"/>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1"/>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327356" w:rsidRDefault="00907346" w:rsidP="00327356">
            <w:pPr>
              <w:ind w:left="288" w:hanging="288"/>
              <w:rPr>
                <w:rFonts w:ascii="Arial" w:hAnsi="Arial" w:cs="Arial"/>
                <w:b/>
                <w:bCs/>
                <w:sz w:val="20"/>
                <w:szCs w:val="20"/>
              </w:rPr>
            </w:pPr>
            <w:r w:rsidRPr="00327356">
              <w:rPr>
                <w:rFonts w:ascii="Arial" w:hAnsi="Arial" w:cs="Arial"/>
                <w:b/>
                <w:bCs/>
                <w:sz w:val="20"/>
                <w:szCs w:val="20"/>
              </w:rPr>
              <w:t>9.</w:t>
            </w:r>
            <w:r w:rsidRPr="00327356">
              <w:rPr>
                <w:rFonts w:ascii="Arial" w:hAnsi="Arial" w:cs="Arial"/>
                <w:b/>
                <w:bCs/>
                <w:sz w:val="20"/>
                <w:szCs w:val="20"/>
              </w:rPr>
              <w:tab/>
              <w:t>Project Schedule</w:t>
            </w:r>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Have opportunities to coordinate implementation schedules with other transportation improvements been investigated?</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5"/>
                  <w:enabled/>
                  <w:calcOnExit w:val="0"/>
                  <w:textInput/>
                </w:ffData>
              </w:fldChar>
            </w:r>
            <w:bookmarkStart w:id="62" w:name="Text55"/>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2"/>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3"/>
                  <w:enabled/>
                  <w:calcOnExit w:val="0"/>
                  <w:textInput/>
                </w:ffData>
              </w:fldChar>
            </w:r>
            <w:bookmarkStart w:id="63" w:name="Text73"/>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3"/>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327356" w:rsidRDefault="00907346" w:rsidP="00327356">
            <w:pPr>
              <w:ind w:left="288" w:hanging="288"/>
              <w:rPr>
                <w:rFonts w:ascii="Arial" w:hAnsi="Arial" w:cs="Arial"/>
                <w:b/>
                <w:bCs/>
                <w:sz w:val="20"/>
                <w:szCs w:val="20"/>
              </w:rPr>
            </w:pPr>
            <w:r w:rsidRPr="00327356">
              <w:rPr>
                <w:rFonts w:ascii="Arial" w:hAnsi="Arial" w:cs="Arial"/>
                <w:b/>
                <w:bCs/>
                <w:sz w:val="20"/>
                <w:szCs w:val="20"/>
              </w:rPr>
              <w:t>10.</w:t>
            </w:r>
            <w:r w:rsidRPr="00327356">
              <w:rPr>
                <w:rFonts w:ascii="Arial" w:hAnsi="Arial" w:cs="Arial"/>
                <w:b/>
                <w:bCs/>
                <w:sz w:val="20"/>
                <w:szCs w:val="20"/>
              </w:rPr>
              <w:tab/>
              <w:t>Standards Identification</w:t>
            </w:r>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Is the project using TDOT-approved ITS standards (developed or under development)?</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6"/>
                  <w:enabled/>
                  <w:calcOnExit w:val="0"/>
                  <w:textInput/>
                </w:ffData>
              </w:fldChar>
            </w:r>
            <w:bookmarkStart w:id="64" w:name="Text56"/>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4"/>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4"/>
                  <w:enabled/>
                  <w:calcOnExit w:val="0"/>
                  <w:textInput/>
                </w:ffData>
              </w:fldChar>
            </w:r>
            <w:bookmarkStart w:id="65" w:name="Text74"/>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5"/>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327356" w:rsidRDefault="00907346" w:rsidP="00327356">
            <w:pPr>
              <w:ind w:left="288" w:hanging="288"/>
              <w:rPr>
                <w:rFonts w:ascii="Arial" w:hAnsi="Arial" w:cs="Arial"/>
                <w:b/>
                <w:bCs/>
                <w:sz w:val="20"/>
                <w:szCs w:val="20"/>
              </w:rPr>
            </w:pPr>
            <w:r w:rsidRPr="00327356">
              <w:rPr>
                <w:rFonts w:ascii="Arial" w:hAnsi="Arial" w:cs="Arial"/>
                <w:b/>
                <w:bCs/>
                <w:sz w:val="20"/>
                <w:szCs w:val="20"/>
              </w:rPr>
              <w:t>11.</w:t>
            </w:r>
            <w:r w:rsidRPr="00327356">
              <w:rPr>
                <w:rFonts w:ascii="Arial" w:hAnsi="Arial" w:cs="Arial"/>
                <w:b/>
                <w:bCs/>
                <w:sz w:val="20"/>
                <w:szCs w:val="20"/>
              </w:rPr>
              <w:tab/>
              <w:t>Maintenance and Operations Plan</w:t>
            </w:r>
          </w:p>
        </w:tc>
      </w:tr>
      <w:tr w:rsidR="00907346" w:rsidRPr="00907346" w:rsidTr="00EB647A">
        <w:trPr>
          <w:cantSplit/>
        </w:trPr>
        <w:tc>
          <w:tcPr>
            <w:tcW w:w="5028" w:type="dxa"/>
            <w:tcBorders>
              <w:left w:val="doub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Is this project included in the Region’s or TDOT’s overall maintenance program?</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7"/>
                  <w:enabled/>
                  <w:calcOnExit w:val="0"/>
                  <w:textInput/>
                </w:ffData>
              </w:fldChar>
            </w:r>
            <w:bookmarkStart w:id="66" w:name="Text57"/>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6"/>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5"/>
                  <w:enabled/>
                  <w:calcOnExit w:val="0"/>
                  <w:textInput/>
                </w:ffData>
              </w:fldChar>
            </w:r>
            <w:bookmarkStart w:id="67" w:name="Text75"/>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7"/>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t>b)</w:t>
            </w:r>
            <w:r w:rsidRPr="00907346">
              <w:rPr>
                <w:rFonts w:ascii="Arial" w:hAnsi="Arial" w:cs="Arial"/>
                <w:sz w:val="20"/>
                <w:szCs w:val="20"/>
              </w:rPr>
              <w:tab/>
              <w:t>Is there a documented plan for maintaining the project? (If not, are there informal agreements for how the project will be maintained and by whom?)</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8"/>
                  <w:enabled/>
                  <w:calcOnExit w:val="0"/>
                  <w:textInput/>
                </w:ffData>
              </w:fldChar>
            </w:r>
            <w:bookmarkStart w:id="68" w:name="Text58"/>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8"/>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6"/>
                  <w:enabled/>
                  <w:calcOnExit w:val="0"/>
                  <w:textInput/>
                </w:ffData>
              </w:fldChar>
            </w:r>
            <w:bookmarkStart w:id="69" w:name="Text76"/>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69"/>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327356" w:rsidRDefault="00907346" w:rsidP="00327356">
            <w:pPr>
              <w:ind w:left="288" w:hanging="288"/>
              <w:rPr>
                <w:rFonts w:ascii="Arial" w:hAnsi="Arial" w:cs="Arial"/>
                <w:b/>
                <w:bCs/>
                <w:sz w:val="20"/>
                <w:szCs w:val="20"/>
              </w:rPr>
            </w:pPr>
            <w:r w:rsidRPr="00327356">
              <w:rPr>
                <w:rFonts w:ascii="Arial" w:hAnsi="Arial" w:cs="Arial"/>
                <w:b/>
                <w:bCs/>
                <w:sz w:val="20"/>
                <w:szCs w:val="20"/>
              </w:rPr>
              <w:t>12.</w:t>
            </w:r>
            <w:r w:rsidRPr="00327356">
              <w:rPr>
                <w:rFonts w:ascii="Arial" w:hAnsi="Arial" w:cs="Arial"/>
                <w:b/>
                <w:bCs/>
                <w:sz w:val="20"/>
                <w:szCs w:val="20"/>
              </w:rPr>
              <w:tab/>
              <w:t>Project Acceptance Test Plan</w:t>
            </w:r>
          </w:p>
        </w:tc>
      </w:tr>
      <w:tr w:rsidR="00907346" w:rsidRPr="00907346" w:rsidTr="00EB647A">
        <w:trPr>
          <w:cantSplit/>
        </w:trPr>
        <w:tc>
          <w:tcPr>
            <w:tcW w:w="5028" w:type="dxa"/>
            <w:tcBorders>
              <w:left w:val="doub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Is there a preliminary acceptance test plan outline?</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59"/>
                  <w:enabled/>
                  <w:calcOnExit w:val="0"/>
                  <w:textInput/>
                </w:ffData>
              </w:fldChar>
            </w:r>
            <w:bookmarkStart w:id="70" w:name="Text59"/>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70"/>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7"/>
                  <w:enabled/>
                  <w:calcOnExit w:val="0"/>
                  <w:textInput/>
                </w:ffData>
              </w:fldChar>
            </w:r>
            <w:bookmarkStart w:id="71" w:name="Text77"/>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71"/>
          </w:p>
        </w:tc>
      </w:tr>
      <w:tr w:rsidR="00907346" w:rsidRPr="00907346" w:rsidTr="00EB647A">
        <w:trPr>
          <w:cantSplit/>
        </w:trPr>
        <w:tc>
          <w:tcPr>
            <w:tcW w:w="5028" w:type="dxa"/>
            <w:tcBorders>
              <w:left w:val="double" w:sz="4" w:space="0" w:color="auto"/>
              <w:bottom w:val="sing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t>b)</w:t>
            </w:r>
            <w:r w:rsidRPr="00907346">
              <w:rPr>
                <w:rFonts w:ascii="Arial" w:hAnsi="Arial" w:cs="Arial"/>
                <w:sz w:val="20"/>
                <w:szCs w:val="20"/>
              </w:rPr>
              <w:tab/>
              <w:t>The final detailed acceptance test plan must be submitted prior to 90% completion of the project for approval.</w:t>
            </w:r>
          </w:p>
        </w:tc>
        <w:tc>
          <w:tcPr>
            <w:tcW w:w="1356" w:type="dxa"/>
            <w:tcBorders>
              <w:bottom w:val="sing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0"/>
                  <w:enabled/>
                  <w:calcOnExit w:val="0"/>
                  <w:textInput/>
                </w:ffData>
              </w:fldChar>
            </w:r>
            <w:bookmarkStart w:id="72" w:name="Text60"/>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72"/>
          </w:p>
        </w:tc>
        <w:tc>
          <w:tcPr>
            <w:tcW w:w="3192" w:type="dxa"/>
            <w:tcBorders>
              <w:bottom w:val="sing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8"/>
                  <w:enabled/>
                  <w:calcOnExit w:val="0"/>
                  <w:textInput/>
                </w:ffData>
              </w:fldChar>
            </w:r>
            <w:bookmarkStart w:id="73" w:name="Text78"/>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73"/>
          </w:p>
        </w:tc>
      </w:tr>
      <w:tr w:rsidR="00907346" w:rsidRPr="00907346" w:rsidTr="00EB647A">
        <w:trPr>
          <w:cantSplit/>
        </w:trPr>
        <w:tc>
          <w:tcPr>
            <w:tcW w:w="9576" w:type="dxa"/>
            <w:gridSpan w:val="3"/>
            <w:tcBorders>
              <w:left w:val="double" w:sz="4" w:space="0" w:color="auto"/>
              <w:right w:val="double" w:sz="4" w:space="0" w:color="auto"/>
            </w:tcBorders>
            <w:shd w:val="clear" w:color="auto" w:fill="D9D9D9"/>
            <w:vAlign w:val="center"/>
          </w:tcPr>
          <w:p w:rsidR="00907346" w:rsidRPr="00327356" w:rsidRDefault="00907346" w:rsidP="00327356">
            <w:pPr>
              <w:ind w:left="288" w:hanging="288"/>
              <w:rPr>
                <w:rFonts w:ascii="Arial" w:hAnsi="Arial" w:cs="Arial"/>
                <w:b/>
                <w:bCs/>
                <w:sz w:val="20"/>
                <w:szCs w:val="20"/>
              </w:rPr>
            </w:pPr>
            <w:r w:rsidRPr="00327356">
              <w:rPr>
                <w:rFonts w:ascii="Arial" w:hAnsi="Arial" w:cs="Arial"/>
                <w:b/>
                <w:bCs/>
                <w:sz w:val="20"/>
                <w:szCs w:val="20"/>
              </w:rPr>
              <w:t>13.</w:t>
            </w:r>
            <w:r w:rsidRPr="00327356">
              <w:rPr>
                <w:rFonts w:ascii="Arial" w:hAnsi="Arial" w:cs="Arial"/>
                <w:b/>
                <w:bCs/>
                <w:sz w:val="20"/>
                <w:szCs w:val="20"/>
              </w:rPr>
              <w:tab/>
              <w:t>Project Change Control Process</w:t>
            </w:r>
          </w:p>
        </w:tc>
      </w:tr>
      <w:tr w:rsidR="00907346" w:rsidRPr="00907346" w:rsidTr="00EB647A">
        <w:trPr>
          <w:cantSplit/>
        </w:trPr>
        <w:tc>
          <w:tcPr>
            <w:tcW w:w="5028" w:type="dxa"/>
            <w:tcBorders>
              <w:left w:val="doub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t>a)</w:t>
            </w:r>
            <w:r w:rsidRPr="00907346">
              <w:rPr>
                <w:rFonts w:ascii="Arial" w:hAnsi="Arial" w:cs="Arial"/>
                <w:sz w:val="20"/>
                <w:szCs w:val="20"/>
              </w:rPr>
              <w:tab/>
              <w:t>Is there a process in place to address project updates, and to resolve or address new requirements or initiatives, etc.?</w:t>
            </w:r>
          </w:p>
        </w:tc>
        <w:tc>
          <w:tcPr>
            <w:tcW w:w="1356" w:type="dxa"/>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1"/>
                  <w:enabled/>
                  <w:calcOnExit w:val="0"/>
                  <w:textInput/>
                </w:ffData>
              </w:fldChar>
            </w:r>
            <w:bookmarkStart w:id="74" w:name="Text61"/>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74"/>
          </w:p>
        </w:tc>
        <w:tc>
          <w:tcPr>
            <w:tcW w:w="3192" w:type="dxa"/>
            <w:tcBorders>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79"/>
                  <w:enabled/>
                  <w:calcOnExit w:val="0"/>
                  <w:textInput/>
                </w:ffData>
              </w:fldChar>
            </w:r>
            <w:bookmarkStart w:id="75" w:name="Text79"/>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75"/>
          </w:p>
        </w:tc>
      </w:tr>
      <w:tr w:rsidR="00907346" w:rsidRPr="00907346" w:rsidTr="00EB647A">
        <w:trPr>
          <w:cantSplit/>
        </w:trPr>
        <w:tc>
          <w:tcPr>
            <w:tcW w:w="5028" w:type="dxa"/>
            <w:tcBorders>
              <w:left w:val="double" w:sz="4" w:space="0" w:color="auto"/>
              <w:bottom w:val="double" w:sz="4" w:space="0" w:color="auto"/>
            </w:tcBorders>
          </w:tcPr>
          <w:p w:rsidR="00907346" w:rsidRPr="00907346" w:rsidRDefault="00907346" w:rsidP="00553FA0">
            <w:pPr>
              <w:ind w:hanging="720"/>
              <w:rPr>
                <w:rFonts w:ascii="Arial" w:hAnsi="Arial" w:cs="Arial"/>
                <w:sz w:val="20"/>
                <w:szCs w:val="20"/>
              </w:rPr>
            </w:pPr>
            <w:r w:rsidRPr="00907346">
              <w:rPr>
                <w:rFonts w:ascii="Arial" w:hAnsi="Arial" w:cs="Arial"/>
                <w:sz w:val="20"/>
                <w:szCs w:val="20"/>
              </w:rPr>
              <w:t>b)</w:t>
            </w:r>
            <w:r w:rsidRPr="00907346">
              <w:rPr>
                <w:rFonts w:ascii="Arial" w:hAnsi="Arial" w:cs="Arial"/>
                <w:sz w:val="20"/>
                <w:szCs w:val="20"/>
              </w:rPr>
              <w:tab/>
              <w:t>Is there a plan for communicating project changes to the user?</w:t>
            </w:r>
          </w:p>
        </w:tc>
        <w:tc>
          <w:tcPr>
            <w:tcW w:w="1356" w:type="dxa"/>
            <w:tcBorders>
              <w:bottom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62"/>
                  <w:enabled/>
                  <w:calcOnExit w:val="0"/>
                  <w:textInput/>
                </w:ffData>
              </w:fldChar>
            </w:r>
            <w:bookmarkStart w:id="76" w:name="Text62"/>
            <w:r w:rsidR="00AB162A">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76"/>
          </w:p>
        </w:tc>
        <w:tc>
          <w:tcPr>
            <w:tcW w:w="3192" w:type="dxa"/>
            <w:tcBorders>
              <w:bottom w:val="double" w:sz="4" w:space="0" w:color="auto"/>
              <w:right w:val="double" w:sz="4" w:space="0" w:color="auto"/>
            </w:tcBorders>
            <w:vAlign w:val="center"/>
          </w:tcPr>
          <w:p w:rsidR="00907346" w:rsidRPr="00907346" w:rsidRDefault="00BA159D" w:rsidP="005F4417">
            <w:pPr>
              <w:rPr>
                <w:rFonts w:ascii="Arial" w:hAnsi="Arial" w:cs="Arial"/>
                <w:sz w:val="20"/>
                <w:szCs w:val="20"/>
              </w:rPr>
            </w:pPr>
            <w:r>
              <w:rPr>
                <w:rFonts w:ascii="Arial" w:hAnsi="Arial" w:cs="Arial"/>
                <w:sz w:val="20"/>
                <w:szCs w:val="20"/>
              </w:rPr>
              <w:fldChar w:fldCharType="begin">
                <w:ffData>
                  <w:name w:val="Text80"/>
                  <w:enabled/>
                  <w:calcOnExit w:val="0"/>
                  <w:textInput/>
                </w:ffData>
              </w:fldChar>
            </w:r>
            <w:bookmarkStart w:id="77" w:name="Text80"/>
            <w:r w:rsidR="005F4417">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sidR="008751D1">
              <w:rPr>
                <w:rFonts w:ascii="Arial" w:hAnsi="Arial" w:cs="Arial"/>
                <w:noProof/>
                <w:sz w:val="20"/>
                <w:szCs w:val="20"/>
              </w:rPr>
              <w:t> </w:t>
            </w:r>
            <w:r>
              <w:rPr>
                <w:rFonts w:ascii="Arial" w:hAnsi="Arial" w:cs="Arial"/>
                <w:sz w:val="20"/>
                <w:szCs w:val="20"/>
              </w:rPr>
              <w:fldChar w:fldCharType="end"/>
            </w:r>
            <w:bookmarkEnd w:id="77"/>
          </w:p>
        </w:tc>
      </w:tr>
    </w:tbl>
    <w:p w:rsidR="00907346" w:rsidRDefault="00907346" w:rsidP="00907346"/>
    <w:p w:rsidR="00907346" w:rsidRDefault="00907346" w:rsidP="00907346"/>
    <w:p w:rsidR="00907346" w:rsidRPr="006D3D78" w:rsidRDefault="00907346" w:rsidP="00907346">
      <w:pPr>
        <w:rPr>
          <w:rFonts w:ascii="Arial" w:hAnsi="Arial" w:cs="Arial"/>
          <w:b/>
          <w:u w:val="single"/>
        </w:rPr>
      </w:pPr>
      <w:r w:rsidRPr="006D3D78">
        <w:rPr>
          <w:rFonts w:ascii="Arial" w:hAnsi="Arial" w:cs="Arial"/>
          <w:b/>
        </w:rPr>
        <w:t>Other Comments:</w:t>
      </w:r>
      <w:r w:rsidR="00BA159D">
        <w:rPr>
          <w:rFonts w:ascii="Arial" w:hAnsi="Arial" w:cs="Arial"/>
          <w:b/>
        </w:rPr>
        <w:fldChar w:fldCharType="begin">
          <w:ffData>
            <w:name w:val="Text81"/>
            <w:enabled/>
            <w:calcOnExit w:val="0"/>
            <w:textInput/>
          </w:ffData>
        </w:fldChar>
      </w:r>
      <w:bookmarkStart w:id="78" w:name="Text81"/>
      <w:r w:rsidR="005F4417">
        <w:rPr>
          <w:rFonts w:ascii="Arial" w:hAnsi="Arial" w:cs="Arial"/>
          <w:b/>
        </w:rPr>
        <w:instrText xml:space="preserve"> FORMTEXT </w:instrText>
      </w:r>
      <w:r w:rsidR="00BA159D">
        <w:rPr>
          <w:rFonts w:ascii="Arial" w:hAnsi="Arial" w:cs="Arial"/>
          <w:b/>
        </w:rPr>
      </w:r>
      <w:r w:rsidR="00BA159D">
        <w:rPr>
          <w:rFonts w:ascii="Arial" w:hAnsi="Arial" w:cs="Arial"/>
          <w:b/>
        </w:rPr>
        <w:fldChar w:fldCharType="separate"/>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8751D1">
        <w:rPr>
          <w:rFonts w:ascii="Arial" w:hAnsi="Arial" w:cs="Arial"/>
          <w:b/>
          <w:noProof/>
        </w:rPr>
        <w:t> </w:t>
      </w:r>
      <w:r w:rsidR="00BA159D">
        <w:rPr>
          <w:rFonts w:ascii="Arial" w:hAnsi="Arial" w:cs="Arial"/>
          <w:b/>
        </w:rPr>
        <w:fldChar w:fldCharType="end"/>
      </w:r>
      <w:bookmarkEnd w:id="78"/>
    </w:p>
    <w:p w:rsidR="00907346" w:rsidRPr="006D3D78" w:rsidRDefault="00907346" w:rsidP="00907346">
      <w:pPr>
        <w:rPr>
          <w:rFonts w:ascii="Arial" w:hAnsi="Arial" w:cs="Arial"/>
        </w:rPr>
      </w:pPr>
    </w:p>
    <w:p w:rsidR="00907346" w:rsidRPr="006D3D78" w:rsidRDefault="00907346" w:rsidP="00907346">
      <w:pPr>
        <w:rPr>
          <w:rFonts w:ascii="Arial" w:hAnsi="Arial" w:cs="Arial"/>
        </w:rPr>
      </w:pPr>
    </w:p>
    <w:p w:rsidR="00907346" w:rsidRPr="006D3D78" w:rsidRDefault="00907346" w:rsidP="00907346">
      <w:pPr>
        <w:rPr>
          <w:rFonts w:ascii="Arial" w:hAnsi="Arial" w:cs="Arial"/>
          <w:u w:val="single"/>
        </w:rPr>
      </w:pPr>
      <w:r w:rsidRPr="006D3D78">
        <w:rPr>
          <w:rFonts w:ascii="Arial" w:hAnsi="Arial" w:cs="Arial"/>
          <w:b/>
        </w:rPr>
        <w:t xml:space="preserve">Signature </w:t>
      </w:r>
      <w:r w:rsidRPr="006D3D78">
        <w:rPr>
          <w:rFonts w:ascii="Arial" w:hAnsi="Arial" w:cs="Arial"/>
          <w:u w:val="single"/>
        </w:rPr>
        <w:tab/>
      </w:r>
      <w:r w:rsidRPr="006D3D78">
        <w:rPr>
          <w:rFonts w:ascii="Arial" w:hAnsi="Arial" w:cs="Arial"/>
          <w:u w:val="single"/>
        </w:rPr>
        <w:tab/>
      </w:r>
      <w:r w:rsidRPr="006D3D78">
        <w:rPr>
          <w:rFonts w:ascii="Arial" w:hAnsi="Arial" w:cs="Arial"/>
          <w:u w:val="single"/>
        </w:rPr>
        <w:tab/>
      </w:r>
      <w:r w:rsidRPr="006D3D78">
        <w:rPr>
          <w:rFonts w:ascii="Arial" w:hAnsi="Arial" w:cs="Arial"/>
          <w:u w:val="single"/>
        </w:rPr>
        <w:tab/>
      </w:r>
      <w:r w:rsidRPr="006D3D78">
        <w:rPr>
          <w:rFonts w:ascii="Arial" w:hAnsi="Arial" w:cs="Arial"/>
          <w:u w:val="single"/>
        </w:rPr>
        <w:tab/>
      </w:r>
      <w:r w:rsidRPr="006D3D78">
        <w:rPr>
          <w:rFonts w:ascii="Arial" w:hAnsi="Arial" w:cs="Arial"/>
          <w:u w:val="single"/>
        </w:rPr>
        <w:tab/>
      </w:r>
      <w:r w:rsidRPr="006D3D78">
        <w:rPr>
          <w:rFonts w:ascii="Arial" w:hAnsi="Arial" w:cs="Arial"/>
          <w:u w:val="single"/>
        </w:rPr>
        <w:tab/>
      </w:r>
      <w:r w:rsidRPr="006D3D78">
        <w:rPr>
          <w:rFonts w:ascii="Arial" w:hAnsi="Arial" w:cs="Arial"/>
          <w:u w:val="single"/>
        </w:rPr>
        <w:tab/>
      </w:r>
      <w:r w:rsidRPr="006D3D78">
        <w:rPr>
          <w:rFonts w:ascii="Arial" w:hAnsi="Arial" w:cs="Arial"/>
          <w:b/>
        </w:rPr>
        <w:tab/>
        <w:t xml:space="preserve">Date </w:t>
      </w:r>
      <w:r w:rsidRPr="006D3D78">
        <w:rPr>
          <w:rFonts w:ascii="Arial" w:hAnsi="Arial" w:cs="Arial"/>
          <w:u w:val="single"/>
        </w:rPr>
        <w:tab/>
      </w:r>
      <w:r w:rsidRPr="006D3D78">
        <w:rPr>
          <w:rFonts w:ascii="Arial" w:hAnsi="Arial" w:cs="Arial"/>
          <w:u w:val="single"/>
        </w:rPr>
        <w:tab/>
      </w:r>
      <w:r w:rsidRPr="006D3D78">
        <w:rPr>
          <w:rFonts w:ascii="Arial" w:hAnsi="Arial" w:cs="Arial"/>
          <w:u w:val="single"/>
        </w:rPr>
        <w:tab/>
      </w:r>
    </w:p>
    <w:p w:rsidR="00907346" w:rsidRPr="006D3D78" w:rsidRDefault="00907346" w:rsidP="00907346">
      <w:pPr>
        <w:rPr>
          <w:rFonts w:ascii="Arial" w:hAnsi="Arial" w:cs="Arial"/>
          <w:b/>
          <w:u w:val="single"/>
        </w:rPr>
      </w:pPr>
    </w:p>
    <w:p w:rsidR="00907346" w:rsidRPr="006D3D78" w:rsidRDefault="00907346" w:rsidP="00907346">
      <w:pPr>
        <w:rPr>
          <w:rFonts w:ascii="Arial" w:hAnsi="Arial" w:cs="Arial"/>
          <w:b/>
        </w:rPr>
      </w:pPr>
      <w:r w:rsidRPr="006D3D78">
        <w:rPr>
          <w:rFonts w:ascii="Arial" w:hAnsi="Arial" w:cs="Arial"/>
          <w:b/>
        </w:rPr>
        <w:t xml:space="preserve">Title  </w:t>
      </w:r>
      <w:r w:rsidR="00BA159D" w:rsidRPr="00AF7FD6">
        <w:rPr>
          <w:rFonts w:ascii="Arial" w:hAnsi="Arial" w:cs="Arial"/>
          <w:bCs/>
          <w:u w:val="single"/>
        </w:rPr>
        <w:fldChar w:fldCharType="begin">
          <w:ffData>
            <w:name w:val="Text82"/>
            <w:enabled/>
            <w:calcOnExit w:val="0"/>
            <w:textInput/>
          </w:ffData>
        </w:fldChar>
      </w:r>
      <w:r w:rsidR="00AF7FD6" w:rsidRPr="00AF7FD6">
        <w:rPr>
          <w:rFonts w:ascii="Arial" w:hAnsi="Arial" w:cs="Arial"/>
          <w:bCs/>
          <w:u w:val="single"/>
        </w:rPr>
        <w:instrText xml:space="preserve"> FORMTEXT </w:instrText>
      </w:r>
      <w:r w:rsidR="00BA159D" w:rsidRPr="00AF7FD6">
        <w:rPr>
          <w:rFonts w:ascii="Arial" w:hAnsi="Arial" w:cs="Arial"/>
          <w:bCs/>
          <w:u w:val="single"/>
        </w:rPr>
      </w:r>
      <w:r w:rsidR="00BA159D" w:rsidRPr="00AF7FD6">
        <w:rPr>
          <w:rFonts w:ascii="Arial" w:hAnsi="Arial" w:cs="Arial"/>
          <w:bCs/>
          <w:u w:val="single"/>
        </w:rPr>
        <w:fldChar w:fldCharType="separate"/>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8751D1">
        <w:rPr>
          <w:rFonts w:ascii="Arial" w:hAnsi="Arial" w:cs="Arial"/>
          <w:bCs/>
          <w:noProof/>
          <w:u w:val="single"/>
        </w:rPr>
        <w:t> </w:t>
      </w:r>
      <w:r w:rsidR="00BA159D" w:rsidRPr="00AF7FD6">
        <w:rPr>
          <w:rFonts w:ascii="Arial" w:hAnsi="Arial" w:cs="Arial"/>
          <w:bCs/>
          <w:u w:val="single"/>
        </w:rPr>
        <w:fldChar w:fldCharType="end"/>
      </w:r>
    </w:p>
    <w:p w:rsidR="00907346" w:rsidRPr="006D3D78" w:rsidRDefault="00907346" w:rsidP="00907346">
      <w:pPr>
        <w:rPr>
          <w:rFonts w:ascii="Arial" w:hAnsi="Arial" w:cs="Arial"/>
        </w:rPr>
      </w:pPr>
    </w:p>
    <w:p w:rsidR="00907346" w:rsidRPr="006D3D78" w:rsidRDefault="00907346" w:rsidP="00907346">
      <w:pPr>
        <w:rPr>
          <w:rFonts w:ascii="Arial" w:hAnsi="Arial" w:cs="Arial"/>
        </w:rPr>
      </w:pPr>
    </w:p>
    <w:p w:rsidR="00907346" w:rsidRPr="006D3D78" w:rsidRDefault="00907346" w:rsidP="00907346">
      <w:pPr>
        <w:rPr>
          <w:rFonts w:ascii="Arial" w:hAnsi="Arial" w:cs="Arial"/>
        </w:rPr>
      </w:pPr>
    </w:p>
    <w:sectPr w:rsidR="00907346" w:rsidRPr="006D3D78" w:rsidSect="00AE4981">
      <w:type w:val="continuous"/>
      <w:pgSz w:w="12240" w:h="15840" w:code="1"/>
      <w:pgMar w:top="870" w:right="1440" w:bottom="10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AC3" w:rsidRDefault="00312AC3">
      <w:r>
        <w:separator/>
      </w:r>
    </w:p>
  </w:endnote>
  <w:endnote w:type="continuationSeparator" w:id="0">
    <w:p w:rsidR="00312AC3" w:rsidRDefault="00312A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Cs w:val="22"/>
      </w:rPr>
      <w:id w:val="565050477"/>
      <w:docPartObj>
        <w:docPartGallery w:val="Page Numbers (Top of Page)"/>
        <w:docPartUnique/>
      </w:docPartObj>
    </w:sdtPr>
    <w:sdtContent>
      <w:p w:rsidR="0050280B" w:rsidRDefault="0050280B" w:rsidP="007B027B">
        <w:pPr>
          <w:pStyle w:val="Footer"/>
          <w:tabs>
            <w:tab w:val="center" w:pos="4680"/>
            <w:tab w:val="right" w:pos="9360"/>
          </w:tabs>
          <w:jc w:val="center"/>
        </w:pPr>
        <w:r w:rsidRPr="007B027B">
          <w:rPr>
            <w:rFonts w:ascii="Arial" w:hAnsi="Arial" w:cs="Arial"/>
            <w:szCs w:val="22"/>
          </w:rPr>
          <w:t xml:space="preserve">Page </w:t>
        </w:r>
        <w:r w:rsidR="00BA159D" w:rsidRPr="007B027B">
          <w:rPr>
            <w:rFonts w:ascii="Arial" w:hAnsi="Arial" w:cs="Arial"/>
            <w:b/>
            <w:szCs w:val="22"/>
          </w:rPr>
          <w:fldChar w:fldCharType="begin"/>
        </w:r>
        <w:r w:rsidRPr="007B027B">
          <w:rPr>
            <w:rFonts w:ascii="Arial" w:hAnsi="Arial" w:cs="Arial"/>
            <w:b/>
            <w:szCs w:val="22"/>
          </w:rPr>
          <w:instrText xml:space="preserve"> PAGE </w:instrText>
        </w:r>
        <w:r w:rsidR="00BA159D" w:rsidRPr="007B027B">
          <w:rPr>
            <w:rFonts w:ascii="Arial" w:hAnsi="Arial" w:cs="Arial"/>
            <w:b/>
            <w:szCs w:val="22"/>
          </w:rPr>
          <w:fldChar w:fldCharType="separate"/>
        </w:r>
        <w:r w:rsidR="008751D1">
          <w:rPr>
            <w:rFonts w:ascii="Arial" w:hAnsi="Arial" w:cs="Arial"/>
            <w:b/>
            <w:noProof/>
            <w:szCs w:val="22"/>
          </w:rPr>
          <w:t>1</w:t>
        </w:r>
        <w:r w:rsidR="00BA159D" w:rsidRPr="007B027B">
          <w:rPr>
            <w:rFonts w:ascii="Arial" w:hAnsi="Arial" w:cs="Arial"/>
            <w:b/>
            <w:szCs w:val="22"/>
          </w:rPr>
          <w:fldChar w:fldCharType="end"/>
        </w:r>
        <w:r w:rsidRPr="007B027B">
          <w:rPr>
            <w:rFonts w:ascii="Arial" w:hAnsi="Arial" w:cs="Arial"/>
            <w:szCs w:val="22"/>
          </w:rPr>
          <w:t xml:space="preserve"> of</w:t>
        </w:r>
        <w:r w:rsidR="00AE4981">
          <w:rPr>
            <w:rFonts w:ascii="Arial" w:hAnsi="Arial" w:cs="Arial"/>
            <w:szCs w:val="22"/>
          </w:rPr>
          <w:t xml:space="preserve"> </w:t>
        </w:r>
        <w:r w:rsidR="00F70D66" w:rsidRPr="00F70D66">
          <w:rPr>
            <w:rFonts w:ascii="Arial" w:hAnsi="Arial" w:cs="Arial"/>
            <w:b/>
            <w:szCs w:val="22"/>
          </w:rPr>
          <w:t>3</w:t>
        </w:r>
      </w:p>
    </w:sdtContent>
  </w:sdt>
  <w:p w:rsidR="0050280B" w:rsidRDefault="005028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AC3" w:rsidRDefault="00312AC3">
      <w:r>
        <w:separator/>
      </w:r>
    </w:p>
  </w:footnote>
  <w:footnote w:type="continuationSeparator" w:id="0">
    <w:p w:rsidR="00312AC3" w:rsidRDefault="00312A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0B" w:rsidRPr="0004369F" w:rsidRDefault="0050280B" w:rsidP="00B71204">
    <w:pPr>
      <w:pStyle w:val="Header"/>
      <w:jc w:val="right"/>
      <w:rPr>
        <w:rFonts w:cs="Arial"/>
        <w:sz w:val="22"/>
        <w:szCs w:val="22"/>
      </w:rPr>
    </w:pPr>
    <w:r w:rsidRPr="0004369F">
      <w:rPr>
        <w:rFonts w:cs="Arial"/>
        <w:noProof/>
        <w:sz w:val="22"/>
        <w:szCs w:val="22"/>
      </w:rPr>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1352550" cy="457200"/>
          <wp:effectExtent l="19050" t="0" r="0" b="0"/>
          <wp:wrapThrough wrapText="bothSides">
            <wp:wrapPolygon edited="0">
              <wp:start x="-304" y="0"/>
              <wp:lineTo x="-304" y="20700"/>
              <wp:lineTo x="21600" y="20700"/>
              <wp:lineTo x="21600" y="0"/>
              <wp:lineTo x="-304" y="0"/>
            </wp:wrapPolygon>
          </wp:wrapThrough>
          <wp:docPr id="6" name="Picture 1" descr="K:\PROGOPS\AECOM\400_TECHNICAL\431_Final_Forms_Checklists\TDOT Logos\logohorizlowres-b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ROGOPS\AECOM\400_TECHNICAL\431_Final_Forms_Checklists\TDOT Logos\logohorizlowres-bnw.jpg"/>
                  <pic:cNvPicPr>
                    <a:picLocks noChangeAspect="1" noChangeArrowheads="1"/>
                  </pic:cNvPicPr>
                </pic:nvPicPr>
                <pic:blipFill>
                  <a:blip r:embed="rId1"/>
                  <a:srcRect/>
                  <a:stretch>
                    <a:fillRect/>
                  </a:stretch>
                </pic:blipFill>
                <pic:spPr bwMode="auto">
                  <a:xfrm>
                    <a:off x="0" y="0"/>
                    <a:ext cx="1352550" cy="457200"/>
                  </a:xfrm>
                  <a:prstGeom prst="rect">
                    <a:avLst/>
                  </a:prstGeom>
                  <a:noFill/>
                  <a:ln w="9525">
                    <a:noFill/>
                    <a:miter lim="800000"/>
                    <a:headEnd/>
                    <a:tailEnd/>
                  </a:ln>
                </pic:spPr>
              </pic:pic>
            </a:graphicData>
          </a:graphic>
        </wp:anchor>
      </w:drawing>
    </w:r>
    <w:r>
      <w:rPr>
        <w:rFonts w:cs="Arial"/>
        <w:noProof/>
        <w:sz w:val="22"/>
        <w:szCs w:val="22"/>
      </w:rPr>
      <w:t>Traffic Design Manual – Chapter 8</w:t>
    </w:r>
    <w:r>
      <w:rPr>
        <w:rFonts w:cs="Arial"/>
        <w:sz w:val="22"/>
        <w:szCs w:val="22"/>
      </w:rPr>
      <w:t xml:space="preserve"> Form</w:t>
    </w:r>
  </w:p>
  <w:p w:rsidR="0050280B" w:rsidRPr="0004369F" w:rsidRDefault="0050280B" w:rsidP="00B71204">
    <w:pPr>
      <w:pStyle w:val="Header"/>
      <w:jc w:val="right"/>
      <w:rPr>
        <w:rFonts w:cs="Arial"/>
        <w:sz w:val="22"/>
        <w:szCs w:val="22"/>
      </w:rPr>
    </w:pPr>
    <w:r>
      <w:rPr>
        <w:rFonts w:cs="Arial"/>
        <w:sz w:val="22"/>
        <w:szCs w:val="22"/>
      </w:rPr>
      <w:t>March</w:t>
    </w:r>
    <w:r w:rsidRPr="0004369F">
      <w:rPr>
        <w:rFonts w:cs="Arial"/>
        <w:sz w:val="22"/>
        <w:szCs w:val="22"/>
      </w:rPr>
      <w:t>, 2011</w:t>
    </w:r>
  </w:p>
  <w:p w:rsidR="0050280B" w:rsidRPr="0005144E" w:rsidRDefault="0050280B" w:rsidP="00B71204">
    <w:pPr>
      <w:pStyle w:val="Header"/>
      <w:rPr>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E5" w:rsidRPr="0004369F" w:rsidRDefault="00FD6FE5" w:rsidP="00FD6FE5">
    <w:pPr>
      <w:pStyle w:val="Header"/>
      <w:jc w:val="right"/>
      <w:rPr>
        <w:rFonts w:cs="Arial"/>
        <w:sz w:val="22"/>
        <w:szCs w:val="22"/>
      </w:rPr>
    </w:pPr>
    <w:r w:rsidRPr="0004369F">
      <w:rPr>
        <w:rFonts w:cs="Arial"/>
        <w:noProof/>
        <w:sz w:val="22"/>
        <w:szCs w:val="22"/>
      </w:rPr>
      <w:drawing>
        <wp:anchor distT="0" distB="0" distL="114300" distR="114300" simplePos="0" relativeHeight="251661312" behindDoc="0" locked="0" layoutInCell="1" allowOverlap="1">
          <wp:simplePos x="0" y="0"/>
          <wp:positionH relativeFrom="column">
            <wp:posOffset>19050</wp:posOffset>
          </wp:positionH>
          <wp:positionV relativeFrom="paragraph">
            <wp:posOffset>0</wp:posOffset>
          </wp:positionV>
          <wp:extent cx="1352550" cy="457200"/>
          <wp:effectExtent l="19050" t="0" r="0" b="0"/>
          <wp:wrapThrough wrapText="bothSides">
            <wp:wrapPolygon edited="0">
              <wp:start x="-304" y="0"/>
              <wp:lineTo x="-304" y="20700"/>
              <wp:lineTo x="21600" y="20700"/>
              <wp:lineTo x="21600" y="0"/>
              <wp:lineTo x="-304" y="0"/>
            </wp:wrapPolygon>
          </wp:wrapThrough>
          <wp:docPr id="1" name="Picture 1" descr="K:\PROGOPS\AECOM\400_TECHNICAL\431_Final_Forms_Checklists\TDOT Logos\logohorizlowres-b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ROGOPS\AECOM\400_TECHNICAL\431_Final_Forms_Checklists\TDOT Logos\logohorizlowres-bnw.jpg"/>
                  <pic:cNvPicPr>
                    <a:picLocks noChangeAspect="1" noChangeArrowheads="1"/>
                  </pic:cNvPicPr>
                </pic:nvPicPr>
                <pic:blipFill>
                  <a:blip r:embed="rId1"/>
                  <a:srcRect/>
                  <a:stretch>
                    <a:fillRect/>
                  </a:stretch>
                </pic:blipFill>
                <pic:spPr bwMode="auto">
                  <a:xfrm>
                    <a:off x="0" y="0"/>
                    <a:ext cx="1352550" cy="457200"/>
                  </a:xfrm>
                  <a:prstGeom prst="rect">
                    <a:avLst/>
                  </a:prstGeom>
                  <a:noFill/>
                  <a:ln w="9525">
                    <a:noFill/>
                    <a:miter lim="800000"/>
                    <a:headEnd/>
                    <a:tailEnd/>
                  </a:ln>
                </pic:spPr>
              </pic:pic>
            </a:graphicData>
          </a:graphic>
        </wp:anchor>
      </w:drawing>
    </w:r>
    <w:r>
      <w:rPr>
        <w:rFonts w:cs="Arial"/>
        <w:noProof/>
        <w:sz w:val="22"/>
        <w:szCs w:val="22"/>
      </w:rPr>
      <w:t>Traffic Design Manual – Chapter 8</w:t>
    </w:r>
    <w:r>
      <w:rPr>
        <w:rFonts w:cs="Arial"/>
        <w:sz w:val="22"/>
        <w:szCs w:val="22"/>
      </w:rPr>
      <w:t xml:space="preserve"> Form</w:t>
    </w:r>
  </w:p>
  <w:p w:rsidR="00FD6FE5" w:rsidRPr="0004369F" w:rsidRDefault="00FD6FE5" w:rsidP="00FD6FE5">
    <w:pPr>
      <w:pStyle w:val="Header"/>
      <w:jc w:val="right"/>
      <w:rPr>
        <w:rFonts w:cs="Arial"/>
        <w:sz w:val="22"/>
        <w:szCs w:val="22"/>
      </w:rPr>
    </w:pPr>
    <w:r>
      <w:rPr>
        <w:rFonts w:cs="Arial"/>
        <w:sz w:val="22"/>
        <w:szCs w:val="22"/>
      </w:rPr>
      <w:t>March</w:t>
    </w:r>
    <w:r w:rsidRPr="0004369F">
      <w:rPr>
        <w:rFonts w:cs="Arial"/>
        <w:sz w:val="22"/>
        <w:szCs w:val="22"/>
      </w:rPr>
      <w:t>, 2011</w:t>
    </w:r>
  </w:p>
  <w:p w:rsidR="00FD6FE5" w:rsidRDefault="00FD6F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0C14DFA0"/>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5DBC7868"/>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E1761B04"/>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4EDE1F72"/>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58E0E9F0"/>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6CF6B4A"/>
    <w:multiLevelType w:val="hybridMultilevel"/>
    <w:tmpl w:val="7D92A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EC3AEE"/>
    <w:multiLevelType w:val="hybridMultilevel"/>
    <w:tmpl w:val="FA3C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E22B55"/>
    <w:multiLevelType w:val="hybridMultilevel"/>
    <w:tmpl w:val="5E126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B7D6479"/>
    <w:multiLevelType w:val="hybridMultilevel"/>
    <w:tmpl w:val="A964D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DE08B0"/>
    <w:multiLevelType w:val="hybridMultilevel"/>
    <w:tmpl w:val="D9AC435C"/>
    <w:lvl w:ilvl="0" w:tplc="DC5069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4DA1609"/>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1">
    <w:nsid w:val="16B27169"/>
    <w:multiLevelType w:val="hybridMultilevel"/>
    <w:tmpl w:val="3202C042"/>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F13DA9"/>
    <w:multiLevelType w:val="hybridMultilevel"/>
    <w:tmpl w:val="82E4CF38"/>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19144836"/>
    <w:multiLevelType w:val="hybridMultilevel"/>
    <w:tmpl w:val="11EA9B64"/>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1B1A6BDA"/>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5">
    <w:nsid w:val="20B62721"/>
    <w:multiLevelType w:val="multilevel"/>
    <w:tmpl w:val="8DD0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EB557D"/>
    <w:multiLevelType w:val="multilevel"/>
    <w:tmpl w:val="322E8FE8"/>
    <w:lvl w:ilvl="0">
      <w:start w:val="1"/>
      <w:numFmt w:val="decimal"/>
      <w:pStyle w:val="NumberedList"/>
      <w:lvlText w:val="%1.)"/>
      <w:lvlJc w:val="lef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7">
    <w:nsid w:val="2B2552D4"/>
    <w:multiLevelType w:val="hybridMultilevel"/>
    <w:tmpl w:val="B6881396"/>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EC2E94"/>
    <w:multiLevelType w:val="hybridMultilevel"/>
    <w:tmpl w:val="378AF29A"/>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2770C"/>
    <w:multiLevelType w:val="hybridMultilevel"/>
    <w:tmpl w:val="A226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8969B6"/>
    <w:multiLevelType w:val="hybridMultilevel"/>
    <w:tmpl w:val="E90AB7F8"/>
    <w:lvl w:ilvl="0" w:tplc="B19E9EAE">
      <w:start w:val="1"/>
      <w:numFmt w:val="bullet"/>
      <w:pStyle w:val="Bullet1stlisting"/>
      <w:lvlText w:val=""/>
      <w:lvlJc w:val="left"/>
      <w:pPr>
        <w:tabs>
          <w:tab w:val="num" w:pos="1080"/>
        </w:tabs>
        <w:ind w:left="108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7F3011"/>
    <w:multiLevelType w:val="multilevel"/>
    <w:tmpl w:val="E8605D72"/>
    <w:lvl w:ilvl="0">
      <w:start w:val="8"/>
      <w:numFmt w:val="decimal"/>
      <w:pStyle w:val="Heading1"/>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vanish w:val="0"/>
        <w:color w:val="FFFFFF" w:themeColor="background1"/>
        <w:spacing w:val="0"/>
        <w:kern w:val="0"/>
        <w:position w:val="0"/>
        <w:sz w:val="28"/>
        <w:u w:val="none"/>
        <w:vertAlign w:val="baseline"/>
        <w:em w:val="none"/>
      </w:rPr>
    </w:lvl>
    <w:lvl w:ilvl="1">
      <w:start w:val="2"/>
      <w:numFmt w:val="decimal"/>
      <w:pStyle w:val="Heading2"/>
      <w:lvlText w:val="%1.%2"/>
      <w:lvlJc w:val="left"/>
      <w:pPr>
        <w:tabs>
          <w:tab w:val="num" w:pos="720"/>
        </w:tabs>
        <w:ind w:left="72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2">
      <w:start w:val="1"/>
      <w:numFmt w:val="decimal"/>
      <w:pStyle w:val="Heading3"/>
      <w:lvlText w:val="%1.%2.%3"/>
      <w:lvlJc w:val="left"/>
      <w:pPr>
        <w:ind w:left="144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3">
      <w:start w:val="1"/>
      <w:numFmt w:val="decimal"/>
      <w:pStyle w:val="Heading4"/>
      <w:lvlText w:val="%1.%2.%3.%4"/>
      <w:lvlJc w:val="left"/>
      <w:pPr>
        <w:tabs>
          <w:tab w:val="num" w:pos="1080"/>
        </w:tabs>
        <w:ind w:left="1080" w:hanging="360"/>
      </w:pPr>
      <w:rPr>
        <w:rFonts w:ascii="Arial Bold" w:hAnsi="Arial Bold" w:hint="default"/>
        <w:b/>
        <w:i w:val="0"/>
        <w:caps w:val="0"/>
        <w:strike w:val="0"/>
        <w:dstrike w:val="0"/>
        <w:outline w:val="0"/>
        <w:shadow w:val="0"/>
        <w:emboss w:val="0"/>
        <w:imprint w:val="0"/>
        <w:vanish w:val="0"/>
        <w:color w:val="auto"/>
        <w:sz w:val="24"/>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2">
    <w:nsid w:val="384601B4"/>
    <w:multiLevelType w:val="hybridMultilevel"/>
    <w:tmpl w:val="1F9E5CD4"/>
    <w:lvl w:ilvl="0" w:tplc="04090019">
      <w:start w:val="1"/>
      <w:numFmt w:val="lowerLetter"/>
      <w:lvlText w:val="%1."/>
      <w:lvlJc w:val="left"/>
      <w:pPr>
        <w:ind w:left="252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B54446A"/>
    <w:multiLevelType w:val="hybridMultilevel"/>
    <w:tmpl w:val="B28C1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B332E7"/>
    <w:multiLevelType w:val="hybridMultilevel"/>
    <w:tmpl w:val="05088018"/>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C96242"/>
    <w:multiLevelType w:val="hybridMultilevel"/>
    <w:tmpl w:val="81D6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C12005"/>
    <w:multiLevelType w:val="hybridMultilevel"/>
    <w:tmpl w:val="4678C8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B8B5492"/>
    <w:multiLevelType w:val="multilevel"/>
    <w:tmpl w:val="7896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D2547F3"/>
    <w:multiLevelType w:val="multilevel"/>
    <w:tmpl w:val="F588F42E"/>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5."/>
      <w:lvlJc w:val="left"/>
      <w:pPr>
        <w:tabs>
          <w:tab w:val="num" w:pos="1368"/>
        </w:tabs>
        <w:ind w:left="1368" w:hanging="1008"/>
      </w:pPr>
      <w:rPr>
        <w:rFonts w:hint="default"/>
        <w:b/>
        <w:i w:val="0"/>
        <w:caps/>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9">
    <w:nsid w:val="4D88111F"/>
    <w:multiLevelType w:val="hybridMultilevel"/>
    <w:tmpl w:val="25E058CA"/>
    <w:lvl w:ilvl="0" w:tplc="9D007ECA">
      <w:start w:val="1"/>
      <w:numFmt w:val="bullet"/>
      <w:pStyle w:val="Bullet2ndlisting"/>
      <w:lvlText w:val=""/>
      <w:lvlJc w:val="left"/>
      <w:pPr>
        <w:tabs>
          <w:tab w:val="num" w:pos="2520"/>
        </w:tabs>
        <w:ind w:left="252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4F9C4E1B"/>
    <w:multiLevelType w:val="hybridMultilevel"/>
    <w:tmpl w:val="4322F72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752BA2"/>
    <w:multiLevelType w:val="hybridMultilevel"/>
    <w:tmpl w:val="4E16FEC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52C2DBF"/>
    <w:multiLevelType w:val="multilevel"/>
    <w:tmpl w:val="43C682CC"/>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33">
    <w:nsid w:val="580E5700"/>
    <w:multiLevelType w:val="hybridMultilevel"/>
    <w:tmpl w:val="BB6251F8"/>
    <w:lvl w:ilvl="0" w:tplc="F2369190">
      <w:start w:val="1"/>
      <w:numFmt w:val="decimal"/>
      <w:pStyle w:val="LowRiskFormItem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AA707C"/>
    <w:multiLevelType w:val="hybridMultilevel"/>
    <w:tmpl w:val="139C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B95DC4"/>
    <w:multiLevelType w:val="hybridMultilevel"/>
    <w:tmpl w:val="D77674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4630735"/>
    <w:multiLevelType w:val="multilevel"/>
    <w:tmpl w:val="E8FCB492"/>
    <w:lvl w:ilvl="0">
      <w:start w:val="1"/>
      <w:numFmt w:val="decimal"/>
      <w:lvlText w:val="%1."/>
      <w:lvlJc w:val="left"/>
      <w:pPr>
        <w:tabs>
          <w:tab w:val="num" w:pos="864"/>
        </w:tabs>
        <w:ind w:left="864" w:hanging="864"/>
      </w:pPr>
      <w:rPr>
        <w:rFonts w:ascii="Arial" w:hAnsi="Arial" w:hint="default"/>
        <w:b/>
        <w:i w:val="0"/>
        <w:color w:val="auto"/>
        <w:sz w:val="32"/>
        <w:szCs w:val="32"/>
      </w:rPr>
    </w:lvl>
    <w:lvl w:ilvl="1">
      <w:start w:val="1"/>
      <w:numFmt w:val="decimal"/>
      <w:lvlRestart w:val="0"/>
      <w:pStyle w:val="Style1"/>
      <w:lvlText w:val="%1.%2"/>
      <w:lvlJc w:val="left"/>
      <w:pPr>
        <w:tabs>
          <w:tab w:val="num" w:pos="864"/>
        </w:tabs>
        <w:ind w:left="864" w:hanging="864"/>
      </w:pPr>
      <w:rPr>
        <w:rFonts w:ascii="Arial" w:hAnsi="Arial" w:hint="default"/>
        <w:b/>
        <w:i/>
        <w:color w:val="auto"/>
        <w:sz w:val="28"/>
        <w:szCs w:val="28"/>
      </w:rPr>
    </w:lvl>
    <w:lvl w:ilvl="2">
      <w:start w:val="1"/>
      <w:numFmt w:val="decimal"/>
      <w:lvlText w:val="%1.%2.%3"/>
      <w:lvlJc w:val="left"/>
      <w:pPr>
        <w:tabs>
          <w:tab w:val="num" w:pos="864"/>
        </w:tabs>
        <w:ind w:left="864" w:hanging="864"/>
      </w:pPr>
      <w:rPr>
        <w:rFonts w:ascii="Arial" w:hAnsi="Arial" w:hint="default"/>
        <w:b w:val="0"/>
        <w:i/>
        <w:sz w:val="24"/>
        <w:szCs w:val="24"/>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37">
    <w:nsid w:val="663E2C75"/>
    <w:multiLevelType w:val="hybridMultilevel"/>
    <w:tmpl w:val="A112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726601"/>
    <w:multiLevelType w:val="multilevel"/>
    <w:tmpl w:val="E0EE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715452"/>
    <w:multiLevelType w:val="hybridMultilevel"/>
    <w:tmpl w:val="07522F4A"/>
    <w:lvl w:ilvl="0" w:tplc="90965F20">
      <w:start w:val="1"/>
      <w:numFmt w:val="decimal"/>
      <w:pStyle w:val="Appendix1"/>
      <w:lvlText w:val="%1."/>
      <w:lvlJc w:val="left"/>
      <w:pPr>
        <w:ind w:left="1080" w:hanging="360"/>
      </w:pPr>
      <w:rPr>
        <w:rFonts w:hint="default"/>
      </w:rPr>
    </w:lvl>
    <w:lvl w:ilvl="1" w:tplc="D34E0BB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6C32B2"/>
    <w:multiLevelType w:val="hybridMultilevel"/>
    <w:tmpl w:val="CA628EBE"/>
    <w:lvl w:ilvl="0" w:tplc="38E04672">
      <w:start w:val="1"/>
      <w:numFmt w:val="bullet"/>
      <w:lvlText w:val=""/>
      <w:lvlJc w:val="left"/>
      <w:pPr>
        <w:tabs>
          <w:tab w:val="num" w:pos="936"/>
        </w:tabs>
        <w:ind w:left="936" w:hanging="288"/>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66FDB"/>
    <w:multiLevelType w:val="hybridMultilevel"/>
    <w:tmpl w:val="63924830"/>
    <w:lvl w:ilvl="0" w:tplc="E01635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9"/>
  </w:num>
  <w:num w:numId="3">
    <w:abstractNumId w:val="10"/>
  </w:num>
  <w:num w:numId="4">
    <w:abstractNumId w:val="4"/>
  </w:num>
  <w:num w:numId="5">
    <w:abstractNumId w:val="3"/>
  </w:num>
  <w:num w:numId="6">
    <w:abstractNumId w:val="2"/>
  </w:num>
  <w:num w:numId="7">
    <w:abstractNumId w:val="1"/>
  </w:num>
  <w:num w:numId="8">
    <w:abstractNumId w:val="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lvl w:ilvl="0" w:tplc="DC5069E2">
        <w:start w:val="1"/>
        <w:numFmt w:val="decimal"/>
        <w:lvlText w:val="%1.)"/>
        <w:lvlJc w:val="left"/>
        <w:pPr>
          <w:ind w:left="1800" w:hanging="360"/>
        </w:pPr>
        <w:rPr>
          <w:rFonts w:hint="default"/>
        </w:rPr>
      </w:lvl>
    </w:lvlOverride>
    <w:lvlOverride w:ilvl="1">
      <w:lvl w:ilvl="1" w:tplc="04090019" w:tentative="1">
        <w:start w:val="1"/>
        <w:numFmt w:val="lowerLetter"/>
        <w:lvlText w:val="%2."/>
        <w:lvlJc w:val="left"/>
        <w:pPr>
          <w:ind w:left="2520" w:hanging="360"/>
        </w:pPr>
      </w:lvl>
    </w:lvlOverride>
    <w:lvlOverride w:ilvl="2">
      <w:lvl w:ilvl="2" w:tplc="0409001B" w:tentative="1">
        <w:start w:val="1"/>
        <w:numFmt w:val="lowerRoman"/>
        <w:lvlText w:val="%3."/>
        <w:lvlJc w:val="right"/>
        <w:pPr>
          <w:ind w:left="3240" w:hanging="180"/>
        </w:pPr>
      </w:lvl>
    </w:lvlOverride>
    <w:lvlOverride w:ilvl="3">
      <w:lvl w:ilvl="3" w:tplc="0409000F" w:tentative="1">
        <w:start w:val="1"/>
        <w:numFmt w:val="decimal"/>
        <w:lvlText w:val="%4."/>
        <w:lvlJc w:val="left"/>
        <w:pPr>
          <w:ind w:left="3960" w:hanging="360"/>
        </w:pPr>
      </w:lvl>
    </w:lvlOverride>
    <w:lvlOverride w:ilvl="4">
      <w:lvl w:ilvl="4" w:tplc="04090019" w:tentative="1">
        <w:start w:val="1"/>
        <w:numFmt w:val="lowerLetter"/>
        <w:lvlText w:val="%5."/>
        <w:lvlJc w:val="left"/>
        <w:pPr>
          <w:ind w:left="4680" w:hanging="360"/>
        </w:pPr>
      </w:lvl>
    </w:lvlOverride>
    <w:lvlOverride w:ilvl="5">
      <w:lvl w:ilvl="5" w:tplc="0409001B" w:tentative="1">
        <w:start w:val="1"/>
        <w:numFmt w:val="lowerRoman"/>
        <w:lvlText w:val="%6."/>
        <w:lvlJc w:val="right"/>
        <w:pPr>
          <w:ind w:left="5400" w:hanging="180"/>
        </w:pPr>
      </w:lvl>
    </w:lvlOverride>
    <w:lvlOverride w:ilvl="6">
      <w:lvl w:ilvl="6" w:tplc="0409000F" w:tentative="1">
        <w:start w:val="1"/>
        <w:numFmt w:val="decimal"/>
        <w:lvlText w:val="%7."/>
        <w:lvlJc w:val="left"/>
        <w:pPr>
          <w:ind w:left="6120" w:hanging="360"/>
        </w:pPr>
      </w:lvl>
    </w:lvlOverride>
    <w:lvlOverride w:ilvl="7">
      <w:lvl w:ilvl="7" w:tplc="04090019" w:tentative="1">
        <w:start w:val="1"/>
        <w:numFmt w:val="lowerLetter"/>
        <w:lvlText w:val="%8."/>
        <w:lvlJc w:val="left"/>
        <w:pPr>
          <w:ind w:left="6840" w:hanging="360"/>
        </w:pPr>
      </w:lvl>
    </w:lvlOverride>
    <w:lvlOverride w:ilvl="8">
      <w:lvl w:ilvl="8" w:tplc="0409001B" w:tentative="1">
        <w:start w:val="1"/>
        <w:numFmt w:val="lowerRoman"/>
        <w:lvlText w:val="%9."/>
        <w:lvlJc w:val="right"/>
        <w:pPr>
          <w:ind w:left="7560" w:hanging="180"/>
        </w:pPr>
      </w:lvl>
    </w:lvlOverride>
  </w:num>
  <w:num w:numId="18">
    <w:abstractNumId w:val="9"/>
    <w:lvlOverride w:ilvl="0">
      <w:startOverride w:val="1"/>
      <w:lvl w:ilvl="0" w:tplc="DC5069E2">
        <w:start w:val="1"/>
        <w:numFmt w:val="decimal"/>
        <w:lvlText w:val="%1.)"/>
        <w:lvlJc w:val="left"/>
        <w:pPr>
          <w:ind w:left="1800" w:hanging="360"/>
        </w:pPr>
        <w:rPr>
          <w:rFonts w:hint="default"/>
        </w:rPr>
      </w:lvl>
    </w:lvlOverride>
  </w:num>
  <w:num w:numId="19">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num>
  <w:num w:numId="21">
    <w:abstractNumId w:val="9"/>
    <w:lvlOverride w:ilvl="0">
      <w:startOverride w:val="1"/>
    </w:lvlOverride>
  </w:num>
  <w:num w:numId="22">
    <w:abstractNumId w:val="16"/>
  </w:num>
  <w:num w:numId="23">
    <w:abstractNumId w:val="27"/>
  </w:num>
  <w:num w:numId="24">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6"/>
  </w:num>
  <w:num w:numId="27">
    <w:abstractNumId w:val="30"/>
  </w:num>
  <w:num w:numId="28">
    <w:abstractNumId w:val="18"/>
  </w:num>
  <w:num w:numId="29">
    <w:abstractNumId w:val="11"/>
  </w:num>
  <w:num w:numId="30">
    <w:abstractNumId w:val="13"/>
  </w:num>
  <w:num w:numId="31">
    <w:abstractNumId w:val="12"/>
  </w:num>
  <w:num w:numId="32">
    <w:abstractNumId w:val="31"/>
  </w:num>
  <w:num w:numId="33">
    <w:abstractNumId w:val="15"/>
  </w:num>
  <w:num w:numId="34">
    <w:abstractNumId w:val="26"/>
  </w:num>
  <w:num w:numId="35">
    <w:abstractNumId w:val="41"/>
  </w:num>
  <w:num w:numId="36">
    <w:abstractNumId w:val="35"/>
  </w:num>
  <w:num w:numId="37">
    <w:abstractNumId w:val="7"/>
  </w:num>
  <w:num w:numId="38">
    <w:abstractNumId w:val="33"/>
  </w:num>
  <w:num w:numId="39">
    <w:abstractNumId w:val="40"/>
  </w:num>
  <w:num w:numId="40">
    <w:abstractNumId w:val="34"/>
  </w:num>
  <w:num w:numId="41">
    <w:abstractNumId w:val="37"/>
  </w:num>
  <w:num w:numId="42">
    <w:abstractNumId w:val="8"/>
  </w:num>
  <w:num w:numId="43">
    <w:abstractNumId w:val="19"/>
  </w:num>
  <w:num w:numId="44">
    <w:abstractNumId w:val="25"/>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
  </w:num>
  <w:num w:numId="52">
    <w:abstractNumId w:val="20"/>
  </w:num>
  <w:num w:numId="53">
    <w:abstractNumId w:val="39"/>
  </w:num>
  <w:num w:numId="54">
    <w:abstractNumId w:val="22"/>
  </w:num>
  <w:num w:numId="55">
    <w:abstractNumId w:val="24"/>
  </w:num>
  <w:num w:numId="56">
    <w:abstractNumId w:val="17"/>
  </w:num>
  <w:num w:numId="57">
    <w:abstractNumId w:val="14"/>
  </w:num>
  <w:num w:numId="58">
    <w:abstractNumId w:val="32"/>
  </w:num>
  <w:num w:numId="59">
    <w:abstractNumId w:val="28"/>
  </w:num>
  <w:num w:numId="60">
    <w:abstractNumId w:val="21"/>
    <w:lvlOverride w:ilvl="0">
      <w:startOverride w:val="2"/>
    </w:lvlOverride>
    <w:lvlOverride w:ilvl="1">
      <w:startOverride w:val="1"/>
    </w:lvlOverride>
  </w:num>
  <w:num w:numId="61">
    <w:abstractNumId w:val="21"/>
  </w:num>
  <w:num w:numId="62">
    <w:abstractNumId w:val="21"/>
  </w:num>
  <w:num w:numId="6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2"/>
    </w:lvlOverride>
    <w:lvlOverride w:ilvl="1">
      <w:startOverride w:val="1"/>
    </w:lvlOverride>
  </w:num>
  <w:num w:numId="65">
    <w:abstractNumId w:val="21"/>
    <w:lvlOverride w:ilvl="0">
      <w:startOverride w:val="2"/>
    </w:lvlOverride>
    <w:lvlOverride w:ilvl="1">
      <w:startOverride w:val="1"/>
    </w:lvlOverride>
  </w:num>
  <w:num w:numId="66">
    <w:abstractNumId w:val="6"/>
  </w:num>
  <w:num w:numId="67">
    <w:abstractNumId w:val="33"/>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ocumentProtection w:edit="forms" w:enforcement="1" w:cryptProviderType="rsaFull" w:cryptAlgorithmClass="hash" w:cryptAlgorithmType="typeAny" w:cryptAlgorithmSid="4" w:cryptSpinCount="100000" w:hash="UDleTjWaWNJ4mEYdn6FVuL22sUw=" w:salt="mh+l8DAGT94U2EzPnTpoUw=="/>
  <w:defaultTabStop w:val="720"/>
  <w:drawingGridHorizontalSpacing w:val="110"/>
  <w:displayHorizontalDrawingGridEvery w:val="2"/>
  <w:displayVerticalDrawingGridEvery w:val="2"/>
  <w:characterSpacingControl w:val="doNotCompress"/>
  <w:hdrShapeDefaults>
    <o:shapedefaults v:ext="edit" spidmax="96258"/>
  </w:hdrShapeDefaults>
  <w:footnotePr>
    <w:footnote w:id="-1"/>
    <w:footnote w:id="0"/>
  </w:footnotePr>
  <w:endnotePr>
    <w:endnote w:id="-1"/>
    <w:endnote w:id="0"/>
  </w:endnotePr>
  <w:compat/>
  <w:rsids>
    <w:rsidRoot w:val="003247CB"/>
    <w:rsid w:val="00001D14"/>
    <w:rsid w:val="0000513A"/>
    <w:rsid w:val="00007774"/>
    <w:rsid w:val="00010380"/>
    <w:rsid w:val="00015108"/>
    <w:rsid w:val="00020C15"/>
    <w:rsid w:val="00020DC0"/>
    <w:rsid w:val="00022108"/>
    <w:rsid w:val="0002677F"/>
    <w:rsid w:val="00027124"/>
    <w:rsid w:val="00027369"/>
    <w:rsid w:val="00032409"/>
    <w:rsid w:val="00040921"/>
    <w:rsid w:val="000425EC"/>
    <w:rsid w:val="000454E5"/>
    <w:rsid w:val="0005789D"/>
    <w:rsid w:val="0006079F"/>
    <w:rsid w:val="000660DE"/>
    <w:rsid w:val="00066888"/>
    <w:rsid w:val="00067407"/>
    <w:rsid w:val="00067530"/>
    <w:rsid w:val="00073F8D"/>
    <w:rsid w:val="00075DA2"/>
    <w:rsid w:val="00081A8A"/>
    <w:rsid w:val="000825CC"/>
    <w:rsid w:val="000903EB"/>
    <w:rsid w:val="00091A32"/>
    <w:rsid w:val="00093441"/>
    <w:rsid w:val="00093917"/>
    <w:rsid w:val="0009491E"/>
    <w:rsid w:val="00095770"/>
    <w:rsid w:val="000A56BC"/>
    <w:rsid w:val="000A6326"/>
    <w:rsid w:val="000A6906"/>
    <w:rsid w:val="000B4455"/>
    <w:rsid w:val="000B79F9"/>
    <w:rsid w:val="000C0D72"/>
    <w:rsid w:val="000C0EC2"/>
    <w:rsid w:val="000C1E4D"/>
    <w:rsid w:val="000C2CD3"/>
    <w:rsid w:val="000D3FB0"/>
    <w:rsid w:val="000D781E"/>
    <w:rsid w:val="000E0722"/>
    <w:rsid w:val="000E4EF2"/>
    <w:rsid w:val="000E5A75"/>
    <w:rsid w:val="000E6EFF"/>
    <w:rsid w:val="000E7C00"/>
    <w:rsid w:val="000E7CF6"/>
    <w:rsid w:val="000F321A"/>
    <w:rsid w:val="000F4567"/>
    <w:rsid w:val="000F5AC3"/>
    <w:rsid w:val="00100570"/>
    <w:rsid w:val="001015CF"/>
    <w:rsid w:val="00101F7F"/>
    <w:rsid w:val="00104120"/>
    <w:rsid w:val="0010474F"/>
    <w:rsid w:val="0010528F"/>
    <w:rsid w:val="00107A11"/>
    <w:rsid w:val="00111097"/>
    <w:rsid w:val="0011262C"/>
    <w:rsid w:val="0011471F"/>
    <w:rsid w:val="00115689"/>
    <w:rsid w:val="00116DEF"/>
    <w:rsid w:val="00121CCE"/>
    <w:rsid w:val="001247DB"/>
    <w:rsid w:val="00126824"/>
    <w:rsid w:val="00135B94"/>
    <w:rsid w:val="00140745"/>
    <w:rsid w:val="001526C6"/>
    <w:rsid w:val="00152A90"/>
    <w:rsid w:val="001561C6"/>
    <w:rsid w:val="001574CA"/>
    <w:rsid w:val="00161940"/>
    <w:rsid w:val="00164638"/>
    <w:rsid w:val="001653E7"/>
    <w:rsid w:val="001656B1"/>
    <w:rsid w:val="0017422C"/>
    <w:rsid w:val="00180130"/>
    <w:rsid w:val="0018374D"/>
    <w:rsid w:val="001946F6"/>
    <w:rsid w:val="001A0165"/>
    <w:rsid w:val="001A0D10"/>
    <w:rsid w:val="001A14E2"/>
    <w:rsid w:val="001A259C"/>
    <w:rsid w:val="001B1C02"/>
    <w:rsid w:val="001B2E75"/>
    <w:rsid w:val="001B5021"/>
    <w:rsid w:val="001B7B0A"/>
    <w:rsid w:val="001C1C70"/>
    <w:rsid w:val="001C1F92"/>
    <w:rsid w:val="001D0822"/>
    <w:rsid w:val="001D36FE"/>
    <w:rsid w:val="001D4111"/>
    <w:rsid w:val="001D63DF"/>
    <w:rsid w:val="001D77E7"/>
    <w:rsid w:val="001D7921"/>
    <w:rsid w:val="001E677A"/>
    <w:rsid w:val="001E7075"/>
    <w:rsid w:val="001F141D"/>
    <w:rsid w:val="001F2F51"/>
    <w:rsid w:val="001F69C2"/>
    <w:rsid w:val="002010EC"/>
    <w:rsid w:val="00201A99"/>
    <w:rsid w:val="00203461"/>
    <w:rsid w:val="00204B75"/>
    <w:rsid w:val="00204FF8"/>
    <w:rsid w:val="002051F8"/>
    <w:rsid w:val="002053E2"/>
    <w:rsid w:val="00207621"/>
    <w:rsid w:val="00207CFE"/>
    <w:rsid w:val="002127D4"/>
    <w:rsid w:val="002157F2"/>
    <w:rsid w:val="00216D9A"/>
    <w:rsid w:val="002304EB"/>
    <w:rsid w:val="00230B31"/>
    <w:rsid w:val="002362E3"/>
    <w:rsid w:val="00243336"/>
    <w:rsid w:val="002448AA"/>
    <w:rsid w:val="00245CA4"/>
    <w:rsid w:val="002516B0"/>
    <w:rsid w:val="00253921"/>
    <w:rsid w:val="002636CA"/>
    <w:rsid w:val="00265F32"/>
    <w:rsid w:val="00266149"/>
    <w:rsid w:val="00266889"/>
    <w:rsid w:val="00270E07"/>
    <w:rsid w:val="00270F52"/>
    <w:rsid w:val="002720A5"/>
    <w:rsid w:val="00272DD4"/>
    <w:rsid w:val="002735DC"/>
    <w:rsid w:val="00274669"/>
    <w:rsid w:val="002755FF"/>
    <w:rsid w:val="00277FF6"/>
    <w:rsid w:val="00281E81"/>
    <w:rsid w:val="00283E48"/>
    <w:rsid w:val="002856AC"/>
    <w:rsid w:val="00290658"/>
    <w:rsid w:val="00292CCC"/>
    <w:rsid w:val="00296129"/>
    <w:rsid w:val="002A31C2"/>
    <w:rsid w:val="002B05E5"/>
    <w:rsid w:val="002B284F"/>
    <w:rsid w:val="002B4461"/>
    <w:rsid w:val="002B6752"/>
    <w:rsid w:val="002B7DF1"/>
    <w:rsid w:val="002C0C24"/>
    <w:rsid w:val="002C170F"/>
    <w:rsid w:val="002C4D69"/>
    <w:rsid w:val="002C59F6"/>
    <w:rsid w:val="002C65FA"/>
    <w:rsid w:val="002D359F"/>
    <w:rsid w:val="002D4F14"/>
    <w:rsid w:val="002D66B0"/>
    <w:rsid w:val="002E04B8"/>
    <w:rsid w:val="002E41A8"/>
    <w:rsid w:val="002E597C"/>
    <w:rsid w:val="002E688A"/>
    <w:rsid w:val="002F06DF"/>
    <w:rsid w:val="002F7A30"/>
    <w:rsid w:val="003003CA"/>
    <w:rsid w:val="003005E3"/>
    <w:rsid w:val="00301D2D"/>
    <w:rsid w:val="003030CF"/>
    <w:rsid w:val="00303526"/>
    <w:rsid w:val="003047BC"/>
    <w:rsid w:val="00305F96"/>
    <w:rsid w:val="0031139C"/>
    <w:rsid w:val="00312AC3"/>
    <w:rsid w:val="003174D6"/>
    <w:rsid w:val="003209EB"/>
    <w:rsid w:val="003232F9"/>
    <w:rsid w:val="003234D6"/>
    <w:rsid w:val="0032476D"/>
    <w:rsid w:val="003247CB"/>
    <w:rsid w:val="00324A9A"/>
    <w:rsid w:val="00324F1A"/>
    <w:rsid w:val="00327356"/>
    <w:rsid w:val="00330480"/>
    <w:rsid w:val="003317B0"/>
    <w:rsid w:val="00337FF9"/>
    <w:rsid w:val="00342D56"/>
    <w:rsid w:val="00342F7B"/>
    <w:rsid w:val="003443A4"/>
    <w:rsid w:val="0035231E"/>
    <w:rsid w:val="00355559"/>
    <w:rsid w:val="00355DED"/>
    <w:rsid w:val="00360250"/>
    <w:rsid w:val="00371FB8"/>
    <w:rsid w:val="00373536"/>
    <w:rsid w:val="00375597"/>
    <w:rsid w:val="00377B7C"/>
    <w:rsid w:val="00382C1D"/>
    <w:rsid w:val="00384F58"/>
    <w:rsid w:val="00387AC7"/>
    <w:rsid w:val="00391D41"/>
    <w:rsid w:val="003940D3"/>
    <w:rsid w:val="00395652"/>
    <w:rsid w:val="003A1A04"/>
    <w:rsid w:val="003B132A"/>
    <w:rsid w:val="003B4265"/>
    <w:rsid w:val="003B50AA"/>
    <w:rsid w:val="003B53D5"/>
    <w:rsid w:val="003B5F32"/>
    <w:rsid w:val="003B60FD"/>
    <w:rsid w:val="003B65B8"/>
    <w:rsid w:val="003B72F5"/>
    <w:rsid w:val="003C4962"/>
    <w:rsid w:val="003D028B"/>
    <w:rsid w:val="003D0CEC"/>
    <w:rsid w:val="003D17DE"/>
    <w:rsid w:val="003E4647"/>
    <w:rsid w:val="003E6D27"/>
    <w:rsid w:val="003E7DB7"/>
    <w:rsid w:val="003F295D"/>
    <w:rsid w:val="003F3E10"/>
    <w:rsid w:val="003F6D21"/>
    <w:rsid w:val="004003FC"/>
    <w:rsid w:val="004008B8"/>
    <w:rsid w:val="00403A19"/>
    <w:rsid w:val="00404930"/>
    <w:rsid w:val="004079F6"/>
    <w:rsid w:val="00413679"/>
    <w:rsid w:val="00414391"/>
    <w:rsid w:val="0041668B"/>
    <w:rsid w:val="00417A4E"/>
    <w:rsid w:val="004203E1"/>
    <w:rsid w:val="00422576"/>
    <w:rsid w:val="00422AD3"/>
    <w:rsid w:val="004233D3"/>
    <w:rsid w:val="00423AF9"/>
    <w:rsid w:val="00425BC5"/>
    <w:rsid w:val="00432F3B"/>
    <w:rsid w:val="00443EBA"/>
    <w:rsid w:val="004444A4"/>
    <w:rsid w:val="00450C27"/>
    <w:rsid w:val="004570D4"/>
    <w:rsid w:val="0046634E"/>
    <w:rsid w:val="0047363B"/>
    <w:rsid w:val="00476CAE"/>
    <w:rsid w:val="0048007D"/>
    <w:rsid w:val="00482E95"/>
    <w:rsid w:val="00482F96"/>
    <w:rsid w:val="004833BC"/>
    <w:rsid w:val="00483804"/>
    <w:rsid w:val="00486987"/>
    <w:rsid w:val="00487134"/>
    <w:rsid w:val="0049004B"/>
    <w:rsid w:val="00491ABD"/>
    <w:rsid w:val="0049270D"/>
    <w:rsid w:val="00494E5D"/>
    <w:rsid w:val="00496A69"/>
    <w:rsid w:val="004A1A79"/>
    <w:rsid w:val="004A36D5"/>
    <w:rsid w:val="004A7640"/>
    <w:rsid w:val="004B422D"/>
    <w:rsid w:val="004B5209"/>
    <w:rsid w:val="004B6298"/>
    <w:rsid w:val="004B6382"/>
    <w:rsid w:val="004C0125"/>
    <w:rsid w:val="004C0554"/>
    <w:rsid w:val="004C1832"/>
    <w:rsid w:val="004C2354"/>
    <w:rsid w:val="004C47FA"/>
    <w:rsid w:val="004C756E"/>
    <w:rsid w:val="004D1123"/>
    <w:rsid w:val="004D2726"/>
    <w:rsid w:val="004D2FE0"/>
    <w:rsid w:val="004D35D9"/>
    <w:rsid w:val="004D38B5"/>
    <w:rsid w:val="004D3ED9"/>
    <w:rsid w:val="004D6563"/>
    <w:rsid w:val="004D76D1"/>
    <w:rsid w:val="004D7C75"/>
    <w:rsid w:val="004E0B25"/>
    <w:rsid w:val="004E0FDD"/>
    <w:rsid w:val="004E246A"/>
    <w:rsid w:val="004E412D"/>
    <w:rsid w:val="004E4B10"/>
    <w:rsid w:val="004E5488"/>
    <w:rsid w:val="004F0E67"/>
    <w:rsid w:val="004F14F0"/>
    <w:rsid w:val="004F1877"/>
    <w:rsid w:val="004F557B"/>
    <w:rsid w:val="004F6225"/>
    <w:rsid w:val="004F730A"/>
    <w:rsid w:val="004F733F"/>
    <w:rsid w:val="0050068A"/>
    <w:rsid w:val="00500F35"/>
    <w:rsid w:val="0050280B"/>
    <w:rsid w:val="00503AFA"/>
    <w:rsid w:val="00506CB5"/>
    <w:rsid w:val="005102C0"/>
    <w:rsid w:val="00511937"/>
    <w:rsid w:val="005126E2"/>
    <w:rsid w:val="00520307"/>
    <w:rsid w:val="00522E7B"/>
    <w:rsid w:val="0052490F"/>
    <w:rsid w:val="00524A57"/>
    <w:rsid w:val="005433CA"/>
    <w:rsid w:val="00553622"/>
    <w:rsid w:val="00553FA0"/>
    <w:rsid w:val="00554D0D"/>
    <w:rsid w:val="00557E62"/>
    <w:rsid w:val="0056184D"/>
    <w:rsid w:val="00563CBA"/>
    <w:rsid w:val="00567198"/>
    <w:rsid w:val="00571550"/>
    <w:rsid w:val="00571AFB"/>
    <w:rsid w:val="00573FEE"/>
    <w:rsid w:val="00575D71"/>
    <w:rsid w:val="00582EBD"/>
    <w:rsid w:val="00583DE2"/>
    <w:rsid w:val="00585ACD"/>
    <w:rsid w:val="00587F2D"/>
    <w:rsid w:val="00594052"/>
    <w:rsid w:val="0059409D"/>
    <w:rsid w:val="005953DA"/>
    <w:rsid w:val="00595917"/>
    <w:rsid w:val="005A2FF8"/>
    <w:rsid w:val="005A359E"/>
    <w:rsid w:val="005A36ED"/>
    <w:rsid w:val="005A5CE4"/>
    <w:rsid w:val="005B3AD6"/>
    <w:rsid w:val="005C147A"/>
    <w:rsid w:val="005C3FAE"/>
    <w:rsid w:val="005C520A"/>
    <w:rsid w:val="005C5AB4"/>
    <w:rsid w:val="005C7836"/>
    <w:rsid w:val="005D55A6"/>
    <w:rsid w:val="005D6C64"/>
    <w:rsid w:val="005D6F60"/>
    <w:rsid w:val="005F119A"/>
    <w:rsid w:val="005F2D3F"/>
    <w:rsid w:val="005F4417"/>
    <w:rsid w:val="005F5B7C"/>
    <w:rsid w:val="005F7914"/>
    <w:rsid w:val="00603BA1"/>
    <w:rsid w:val="00616F69"/>
    <w:rsid w:val="00617DE2"/>
    <w:rsid w:val="006250A4"/>
    <w:rsid w:val="00630B5F"/>
    <w:rsid w:val="00632863"/>
    <w:rsid w:val="006328A6"/>
    <w:rsid w:val="006328A9"/>
    <w:rsid w:val="00636817"/>
    <w:rsid w:val="00636E10"/>
    <w:rsid w:val="00644C1A"/>
    <w:rsid w:val="00652895"/>
    <w:rsid w:val="006556CE"/>
    <w:rsid w:val="00656AA8"/>
    <w:rsid w:val="00656D36"/>
    <w:rsid w:val="00660E2E"/>
    <w:rsid w:val="00666605"/>
    <w:rsid w:val="00667A47"/>
    <w:rsid w:val="006709D9"/>
    <w:rsid w:val="00671D14"/>
    <w:rsid w:val="00672C9B"/>
    <w:rsid w:val="006752E2"/>
    <w:rsid w:val="00676DD8"/>
    <w:rsid w:val="00676DEF"/>
    <w:rsid w:val="00677428"/>
    <w:rsid w:val="0068037B"/>
    <w:rsid w:val="006815B1"/>
    <w:rsid w:val="006821DC"/>
    <w:rsid w:val="00683B68"/>
    <w:rsid w:val="006864C9"/>
    <w:rsid w:val="006873C3"/>
    <w:rsid w:val="00687C6F"/>
    <w:rsid w:val="00692D98"/>
    <w:rsid w:val="00694624"/>
    <w:rsid w:val="0069546A"/>
    <w:rsid w:val="0069782C"/>
    <w:rsid w:val="006A3197"/>
    <w:rsid w:val="006A4300"/>
    <w:rsid w:val="006A4778"/>
    <w:rsid w:val="006A534E"/>
    <w:rsid w:val="006A7D99"/>
    <w:rsid w:val="006B63BD"/>
    <w:rsid w:val="006B7003"/>
    <w:rsid w:val="006B7956"/>
    <w:rsid w:val="006C415C"/>
    <w:rsid w:val="006C4F1A"/>
    <w:rsid w:val="006C549D"/>
    <w:rsid w:val="006C7828"/>
    <w:rsid w:val="006C79DA"/>
    <w:rsid w:val="006D3761"/>
    <w:rsid w:val="006D3D78"/>
    <w:rsid w:val="006D426E"/>
    <w:rsid w:val="006D493D"/>
    <w:rsid w:val="006D58D7"/>
    <w:rsid w:val="006E0867"/>
    <w:rsid w:val="006E7543"/>
    <w:rsid w:val="006F3022"/>
    <w:rsid w:val="006F4F16"/>
    <w:rsid w:val="006F535C"/>
    <w:rsid w:val="00700A0F"/>
    <w:rsid w:val="00705421"/>
    <w:rsid w:val="00715AA4"/>
    <w:rsid w:val="00717C2E"/>
    <w:rsid w:val="007204CD"/>
    <w:rsid w:val="00725EAB"/>
    <w:rsid w:val="007336E2"/>
    <w:rsid w:val="00752642"/>
    <w:rsid w:val="00753248"/>
    <w:rsid w:val="007543DC"/>
    <w:rsid w:val="00755B6E"/>
    <w:rsid w:val="007615BD"/>
    <w:rsid w:val="00761A6A"/>
    <w:rsid w:val="007637D1"/>
    <w:rsid w:val="00764552"/>
    <w:rsid w:val="00770332"/>
    <w:rsid w:val="007711C2"/>
    <w:rsid w:val="0077210A"/>
    <w:rsid w:val="0077271B"/>
    <w:rsid w:val="007759EA"/>
    <w:rsid w:val="00777014"/>
    <w:rsid w:val="007834BD"/>
    <w:rsid w:val="00785C7A"/>
    <w:rsid w:val="00787C62"/>
    <w:rsid w:val="00787E7D"/>
    <w:rsid w:val="00790456"/>
    <w:rsid w:val="00792776"/>
    <w:rsid w:val="00792ECF"/>
    <w:rsid w:val="007A2F1A"/>
    <w:rsid w:val="007A36B3"/>
    <w:rsid w:val="007A4FC8"/>
    <w:rsid w:val="007A54EF"/>
    <w:rsid w:val="007A6C8B"/>
    <w:rsid w:val="007B027B"/>
    <w:rsid w:val="007B03B8"/>
    <w:rsid w:val="007B0D07"/>
    <w:rsid w:val="007B2079"/>
    <w:rsid w:val="007B48D6"/>
    <w:rsid w:val="007C10DA"/>
    <w:rsid w:val="007C2F14"/>
    <w:rsid w:val="007C5488"/>
    <w:rsid w:val="007E112A"/>
    <w:rsid w:val="007E1DA1"/>
    <w:rsid w:val="007E5479"/>
    <w:rsid w:val="007E63E5"/>
    <w:rsid w:val="007E6A41"/>
    <w:rsid w:val="007F0942"/>
    <w:rsid w:val="007F4F14"/>
    <w:rsid w:val="007F70C4"/>
    <w:rsid w:val="00804105"/>
    <w:rsid w:val="008141D8"/>
    <w:rsid w:val="008162E5"/>
    <w:rsid w:val="008211CA"/>
    <w:rsid w:val="00821E8F"/>
    <w:rsid w:val="00824A63"/>
    <w:rsid w:val="00826A8F"/>
    <w:rsid w:val="00830363"/>
    <w:rsid w:val="00832C97"/>
    <w:rsid w:val="00834091"/>
    <w:rsid w:val="00835359"/>
    <w:rsid w:val="00836074"/>
    <w:rsid w:val="0084244F"/>
    <w:rsid w:val="008428F9"/>
    <w:rsid w:val="00844161"/>
    <w:rsid w:val="00846E31"/>
    <w:rsid w:val="00852145"/>
    <w:rsid w:val="008543FF"/>
    <w:rsid w:val="00855956"/>
    <w:rsid w:val="008601DA"/>
    <w:rsid w:val="00863372"/>
    <w:rsid w:val="00863AF8"/>
    <w:rsid w:val="008642B7"/>
    <w:rsid w:val="0086576A"/>
    <w:rsid w:val="00865D69"/>
    <w:rsid w:val="0086609B"/>
    <w:rsid w:val="008751D1"/>
    <w:rsid w:val="008752D9"/>
    <w:rsid w:val="00876D5D"/>
    <w:rsid w:val="00884C0F"/>
    <w:rsid w:val="00885067"/>
    <w:rsid w:val="00890323"/>
    <w:rsid w:val="00890C99"/>
    <w:rsid w:val="00890D52"/>
    <w:rsid w:val="00890DA0"/>
    <w:rsid w:val="008934F1"/>
    <w:rsid w:val="008A3491"/>
    <w:rsid w:val="008A542E"/>
    <w:rsid w:val="008A5703"/>
    <w:rsid w:val="008A59A5"/>
    <w:rsid w:val="008A59F4"/>
    <w:rsid w:val="008A5FFD"/>
    <w:rsid w:val="008B0CB9"/>
    <w:rsid w:val="008B168B"/>
    <w:rsid w:val="008B6EBA"/>
    <w:rsid w:val="008C4C1C"/>
    <w:rsid w:val="008C4CFB"/>
    <w:rsid w:val="008C597C"/>
    <w:rsid w:val="008C7390"/>
    <w:rsid w:val="008D71FF"/>
    <w:rsid w:val="008E0288"/>
    <w:rsid w:val="008F355A"/>
    <w:rsid w:val="008F38FF"/>
    <w:rsid w:val="008F3CCE"/>
    <w:rsid w:val="00904342"/>
    <w:rsid w:val="009049DE"/>
    <w:rsid w:val="0090632F"/>
    <w:rsid w:val="00907346"/>
    <w:rsid w:val="00907AE6"/>
    <w:rsid w:val="009101BF"/>
    <w:rsid w:val="00914087"/>
    <w:rsid w:val="0091482B"/>
    <w:rsid w:val="009238C1"/>
    <w:rsid w:val="00927053"/>
    <w:rsid w:val="00935F8F"/>
    <w:rsid w:val="00936692"/>
    <w:rsid w:val="00936F6F"/>
    <w:rsid w:val="009406D6"/>
    <w:rsid w:val="00943A4F"/>
    <w:rsid w:val="00944E0F"/>
    <w:rsid w:val="00947034"/>
    <w:rsid w:val="00947B9F"/>
    <w:rsid w:val="00951991"/>
    <w:rsid w:val="009529AF"/>
    <w:rsid w:val="009537F7"/>
    <w:rsid w:val="00954C4D"/>
    <w:rsid w:val="00955FEE"/>
    <w:rsid w:val="0096103D"/>
    <w:rsid w:val="00961C4B"/>
    <w:rsid w:val="00962D9F"/>
    <w:rsid w:val="009639D2"/>
    <w:rsid w:val="00966249"/>
    <w:rsid w:val="00966D1C"/>
    <w:rsid w:val="009752D5"/>
    <w:rsid w:val="00976DE0"/>
    <w:rsid w:val="00984DEA"/>
    <w:rsid w:val="00992D92"/>
    <w:rsid w:val="009940CA"/>
    <w:rsid w:val="00995737"/>
    <w:rsid w:val="00995ACA"/>
    <w:rsid w:val="009A1833"/>
    <w:rsid w:val="009A21AE"/>
    <w:rsid w:val="009A69B0"/>
    <w:rsid w:val="009A6BFD"/>
    <w:rsid w:val="009B0461"/>
    <w:rsid w:val="009B234C"/>
    <w:rsid w:val="009B26FE"/>
    <w:rsid w:val="009B36E7"/>
    <w:rsid w:val="009B412A"/>
    <w:rsid w:val="009B480D"/>
    <w:rsid w:val="009B52DF"/>
    <w:rsid w:val="009B734F"/>
    <w:rsid w:val="009B7D72"/>
    <w:rsid w:val="009D211B"/>
    <w:rsid w:val="009D26E5"/>
    <w:rsid w:val="009D715B"/>
    <w:rsid w:val="009D749B"/>
    <w:rsid w:val="009D7F4A"/>
    <w:rsid w:val="009E10B5"/>
    <w:rsid w:val="009E23D3"/>
    <w:rsid w:val="009E432A"/>
    <w:rsid w:val="009F0ED6"/>
    <w:rsid w:val="00A03191"/>
    <w:rsid w:val="00A03656"/>
    <w:rsid w:val="00A039D9"/>
    <w:rsid w:val="00A0639B"/>
    <w:rsid w:val="00A07871"/>
    <w:rsid w:val="00A12CE2"/>
    <w:rsid w:val="00A13626"/>
    <w:rsid w:val="00A1608C"/>
    <w:rsid w:val="00A1743E"/>
    <w:rsid w:val="00A26535"/>
    <w:rsid w:val="00A278D0"/>
    <w:rsid w:val="00A32D4E"/>
    <w:rsid w:val="00A3345A"/>
    <w:rsid w:val="00A35217"/>
    <w:rsid w:val="00A359C2"/>
    <w:rsid w:val="00A35E52"/>
    <w:rsid w:val="00A41E73"/>
    <w:rsid w:val="00A42D91"/>
    <w:rsid w:val="00A43482"/>
    <w:rsid w:val="00A44B04"/>
    <w:rsid w:val="00A45330"/>
    <w:rsid w:val="00A45E70"/>
    <w:rsid w:val="00A47BE4"/>
    <w:rsid w:val="00A543E8"/>
    <w:rsid w:val="00A61C06"/>
    <w:rsid w:val="00A668AC"/>
    <w:rsid w:val="00A67665"/>
    <w:rsid w:val="00A75C27"/>
    <w:rsid w:val="00A800CC"/>
    <w:rsid w:val="00A8436E"/>
    <w:rsid w:val="00A8469C"/>
    <w:rsid w:val="00A859E3"/>
    <w:rsid w:val="00A8799F"/>
    <w:rsid w:val="00A87D95"/>
    <w:rsid w:val="00A95C4C"/>
    <w:rsid w:val="00AA1729"/>
    <w:rsid w:val="00AA41AD"/>
    <w:rsid w:val="00AA4EBE"/>
    <w:rsid w:val="00AA6F69"/>
    <w:rsid w:val="00AA763B"/>
    <w:rsid w:val="00AB162A"/>
    <w:rsid w:val="00AB1D12"/>
    <w:rsid w:val="00AC0725"/>
    <w:rsid w:val="00AC2F0C"/>
    <w:rsid w:val="00AC5FC1"/>
    <w:rsid w:val="00AD0B19"/>
    <w:rsid w:val="00AD505A"/>
    <w:rsid w:val="00AD505E"/>
    <w:rsid w:val="00AD5147"/>
    <w:rsid w:val="00AE24FA"/>
    <w:rsid w:val="00AE4981"/>
    <w:rsid w:val="00AE725A"/>
    <w:rsid w:val="00AE78B1"/>
    <w:rsid w:val="00AF1F21"/>
    <w:rsid w:val="00AF2EA6"/>
    <w:rsid w:val="00AF7FD6"/>
    <w:rsid w:val="00B00BAF"/>
    <w:rsid w:val="00B024D2"/>
    <w:rsid w:val="00B04AB1"/>
    <w:rsid w:val="00B06045"/>
    <w:rsid w:val="00B0622A"/>
    <w:rsid w:val="00B10329"/>
    <w:rsid w:val="00B10B1C"/>
    <w:rsid w:val="00B15AAD"/>
    <w:rsid w:val="00B16DFC"/>
    <w:rsid w:val="00B16EAF"/>
    <w:rsid w:val="00B208F9"/>
    <w:rsid w:val="00B218CF"/>
    <w:rsid w:val="00B22E60"/>
    <w:rsid w:val="00B25412"/>
    <w:rsid w:val="00B25751"/>
    <w:rsid w:val="00B3149F"/>
    <w:rsid w:val="00B31A17"/>
    <w:rsid w:val="00B34B33"/>
    <w:rsid w:val="00B45A65"/>
    <w:rsid w:val="00B46218"/>
    <w:rsid w:val="00B47D4E"/>
    <w:rsid w:val="00B51AED"/>
    <w:rsid w:val="00B52BFA"/>
    <w:rsid w:val="00B545F0"/>
    <w:rsid w:val="00B54871"/>
    <w:rsid w:val="00B60428"/>
    <w:rsid w:val="00B6119F"/>
    <w:rsid w:val="00B64785"/>
    <w:rsid w:val="00B6650A"/>
    <w:rsid w:val="00B70016"/>
    <w:rsid w:val="00B70DCC"/>
    <w:rsid w:val="00B71204"/>
    <w:rsid w:val="00B721B7"/>
    <w:rsid w:val="00B73318"/>
    <w:rsid w:val="00B74084"/>
    <w:rsid w:val="00B801A5"/>
    <w:rsid w:val="00B84C5E"/>
    <w:rsid w:val="00B905EA"/>
    <w:rsid w:val="00B925B3"/>
    <w:rsid w:val="00B928F3"/>
    <w:rsid w:val="00B951DE"/>
    <w:rsid w:val="00B95F9B"/>
    <w:rsid w:val="00B96E3E"/>
    <w:rsid w:val="00B96E65"/>
    <w:rsid w:val="00B97BE1"/>
    <w:rsid w:val="00BA030A"/>
    <w:rsid w:val="00BA159D"/>
    <w:rsid w:val="00BB2031"/>
    <w:rsid w:val="00BB2EBC"/>
    <w:rsid w:val="00BB6DFA"/>
    <w:rsid w:val="00BB7D74"/>
    <w:rsid w:val="00BB7FA7"/>
    <w:rsid w:val="00BC1A3D"/>
    <w:rsid w:val="00BC2A2F"/>
    <w:rsid w:val="00BD0436"/>
    <w:rsid w:val="00BD0691"/>
    <w:rsid w:val="00BD6C40"/>
    <w:rsid w:val="00BE061D"/>
    <w:rsid w:val="00BE6A75"/>
    <w:rsid w:val="00BF0A41"/>
    <w:rsid w:val="00BF256E"/>
    <w:rsid w:val="00BF2951"/>
    <w:rsid w:val="00BF4BB3"/>
    <w:rsid w:val="00C01D60"/>
    <w:rsid w:val="00C05F6A"/>
    <w:rsid w:val="00C06886"/>
    <w:rsid w:val="00C07A2C"/>
    <w:rsid w:val="00C11921"/>
    <w:rsid w:val="00C11AC2"/>
    <w:rsid w:val="00C14A1F"/>
    <w:rsid w:val="00C40411"/>
    <w:rsid w:val="00C43F7D"/>
    <w:rsid w:val="00C44B22"/>
    <w:rsid w:val="00C46FE2"/>
    <w:rsid w:val="00C47487"/>
    <w:rsid w:val="00C52A58"/>
    <w:rsid w:val="00C536D8"/>
    <w:rsid w:val="00C543EA"/>
    <w:rsid w:val="00C54C0F"/>
    <w:rsid w:val="00C624C3"/>
    <w:rsid w:val="00C62965"/>
    <w:rsid w:val="00C62AAF"/>
    <w:rsid w:val="00C642A7"/>
    <w:rsid w:val="00C70A49"/>
    <w:rsid w:val="00C7147D"/>
    <w:rsid w:val="00C723E6"/>
    <w:rsid w:val="00C80B99"/>
    <w:rsid w:val="00C869DA"/>
    <w:rsid w:val="00C90203"/>
    <w:rsid w:val="00C90E93"/>
    <w:rsid w:val="00C9255D"/>
    <w:rsid w:val="00C94E00"/>
    <w:rsid w:val="00C95669"/>
    <w:rsid w:val="00C966F6"/>
    <w:rsid w:val="00CA052C"/>
    <w:rsid w:val="00CA1DE4"/>
    <w:rsid w:val="00CB5243"/>
    <w:rsid w:val="00CB5337"/>
    <w:rsid w:val="00CC0CC8"/>
    <w:rsid w:val="00CC0DFD"/>
    <w:rsid w:val="00CC7340"/>
    <w:rsid w:val="00CC7D37"/>
    <w:rsid w:val="00CD3E3E"/>
    <w:rsid w:val="00CD4456"/>
    <w:rsid w:val="00CD5A6A"/>
    <w:rsid w:val="00CF0B88"/>
    <w:rsid w:val="00CF2317"/>
    <w:rsid w:val="00CF36F5"/>
    <w:rsid w:val="00CF69DF"/>
    <w:rsid w:val="00CF78F3"/>
    <w:rsid w:val="00D0182D"/>
    <w:rsid w:val="00D01D4B"/>
    <w:rsid w:val="00D03826"/>
    <w:rsid w:val="00D073E8"/>
    <w:rsid w:val="00D10DC2"/>
    <w:rsid w:val="00D14216"/>
    <w:rsid w:val="00D177AE"/>
    <w:rsid w:val="00D178E9"/>
    <w:rsid w:val="00D17C1D"/>
    <w:rsid w:val="00D17C99"/>
    <w:rsid w:val="00D22683"/>
    <w:rsid w:val="00D2293B"/>
    <w:rsid w:val="00D25895"/>
    <w:rsid w:val="00D37A71"/>
    <w:rsid w:val="00D400AA"/>
    <w:rsid w:val="00D67B62"/>
    <w:rsid w:val="00D70446"/>
    <w:rsid w:val="00D70EBE"/>
    <w:rsid w:val="00D723FA"/>
    <w:rsid w:val="00D72E50"/>
    <w:rsid w:val="00D73176"/>
    <w:rsid w:val="00D73F68"/>
    <w:rsid w:val="00D75123"/>
    <w:rsid w:val="00D805AD"/>
    <w:rsid w:val="00D81E20"/>
    <w:rsid w:val="00D84957"/>
    <w:rsid w:val="00D85BDB"/>
    <w:rsid w:val="00D86FF9"/>
    <w:rsid w:val="00D87BE0"/>
    <w:rsid w:val="00D91DEA"/>
    <w:rsid w:val="00D92B6E"/>
    <w:rsid w:val="00D9512A"/>
    <w:rsid w:val="00D97945"/>
    <w:rsid w:val="00DA0A7A"/>
    <w:rsid w:val="00DA20AA"/>
    <w:rsid w:val="00DA3472"/>
    <w:rsid w:val="00DB7268"/>
    <w:rsid w:val="00DD03CC"/>
    <w:rsid w:val="00DD1CEE"/>
    <w:rsid w:val="00DD780C"/>
    <w:rsid w:val="00DE0D89"/>
    <w:rsid w:val="00DE61A3"/>
    <w:rsid w:val="00DF0239"/>
    <w:rsid w:val="00DF0E3D"/>
    <w:rsid w:val="00DF1281"/>
    <w:rsid w:val="00DF3C9F"/>
    <w:rsid w:val="00DF5319"/>
    <w:rsid w:val="00DF5F21"/>
    <w:rsid w:val="00E06318"/>
    <w:rsid w:val="00E102D6"/>
    <w:rsid w:val="00E15686"/>
    <w:rsid w:val="00E253D7"/>
    <w:rsid w:val="00E27275"/>
    <w:rsid w:val="00E320BB"/>
    <w:rsid w:val="00E36AFE"/>
    <w:rsid w:val="00E36CDA"/>
    <w:rsid w:val="00E402FB"/>
    <w:rsid w:val="00E428E3"/>
    <w:rsid w:val="00E434DE"/>
    <w:rsid w:val="00E43BE9"/>
    <w:rsid w:val="00E454E2"/>
    <w:rsid w:val="00E466A7"/>
    <w:rsid w:val="00E468A1"/>
    <w:rsid w:val="00E50309"/>
    <w:rsid w:val="00E6181D"/>
    <w:rsid w:val="00E6323B"/>
    <w:rsid w:val="00E65F4D"/>
    <w:rsid w:val="00E70DC9"/>
    <w:rsid w:val="00E73B0A"/>
    <w:rsid w:val="00E7518F"/>
    <w:rsid w:val="00E77211"/>
    <w:rsid w:val="00E83502"/>
    <w:rsid w:val="00E86C3D"/>
    <w:rsid w:val="00E959FA"/>
    <w:rsid w:val="00E95C06"/>
    <w:rsid w:val="00E960B2"/>
    <w:rsid w:val="00EA246B"/>
    <w:rsid w:val="00EA32BF"/>
    <w:rsid w:val="00EB1906"/>
    <w:rsid w:val="00EB1A85"/>
    <w:rsid w:val="00EB5D64"/>
    <w:rsid w:val="00EB647A"/>
    <w:rsid w:val="00EC0724"/>
    <w:rsid w:val="00EC1343"/>
    <w:rsid w:val="00EC2962"/>
    <w:rsid w:val="00EC69A6"/>
    <w:rsid w:val="00ED0A39"/>
    <w:rsid w:val="00ED188A"/>
    <w:rsid w:val="00ED3D16"/>
    <w:rsid w:val="00ED3E56"/>
    <w:rsid w:val="00EE08E0"/>
    <w:rsid w:val="00EE1CB5"/>
    <w:rsid w:val="00EE1F44"/>
    <w:rsid w:val="00EE3C41"/>
    <w:rsid w:val="00EE5C20"/>
    <w:rsid w:val="00EE6200"/>
    <w:rsid w:val="00EE6272"/>
    <w:rsid w:val="00EF1901"/>
    <w:rsid w:val="00EF2AEE"/>
    <w:rsid w:val="00EF46F6"/>
    <w:rsid w:val="00EF48CE"/>
    <w:rsid w:val="00EF4DB5"/>
    <w:rsid w:val="00F00F69"/>
    <w:rsid w:val="00F024BF"/>
    <w:rsid w:val="00F04FFC"/>
    <w:rsid w:val="00F062ED"/>
    <w:rsid w:val="00F108F5"/>
    <w:rsid w:val="00F11B95"/>
    <w:rsid w:val="00F132C2"/>
    <w:rsid w:val="00F1770A"/>
    <w:rsid w:val="00F20442"/>
    <w:rsid w:val="00F30982"/>
    <w:rsid w:val="00F362F1"/>
    <w:rsid w:val="00F40830"/>
    <w:rsid w:val="00F4674A"/>
    <w:rsid w:val="00F47A7C"/>
    <w:rsid w:val="00F50180"/>
    <w:rsid w:val="00F5033D"/>
    <w:rsid w:val="00F51768"/>
    <w:rsid w:val="00F52501"/>
    <w:rsid w:val="00F5406E"/>
    <w:rsid w:val="00F6214F"/>
    <w:rsid w:val="00F65976"/>
    <w:rsid w:val="00F65F71"/>
    <w:rsid w:val="00F6652D"/>
    <w:rsid w:val="00F70D66"/>
    <w:rsid w:val="00F727F1"/>
    <w:rsid w:val="00F755BC"/>
    <w:rsid w:val="00F82F38"/>
    <w:rsid w:val="00F874FC"/>
    <w:rsid w:val="00F877D6"/>
    <w:rsid w:val="00F87994"/>
    <w:rsid w:val="00F92739"/>
    <w:rsid w:val="00F92C46"/>
    <w:rsid w:val="00F92CC2"/>
    <w:rsid w:val="00F94FD4"/>
    <w:rsid w:val="00F96163"/>
    <w:rsid w:val="00F962B7"/>
    <w:rsid w:val="00FA0E22"/>
    <w:rsid w:val="00FA2E82"/>
    <w:rsid w:val="00FA3BDD"/>
    <w:rsid w:val="00FA3F7D"/>
    <w:rsid w:val="00FA518F"/>
    <w:rsid w:val="00FA670B"/>
    <w:rsid w:val="00FB2180"/>
    <w:rsid w:val="00FB6AC0"/>
    <w:rsid w:val="00FB7B10"/>
    <w:rsid w:val="00FC0026"/>
    <w:rsid w:val="00FC7BB0"/>
    <w:rsid w:val="00FD0C52"/>
    <w:rsid w:val="00FD6FE5"/>
    <w:rsid w:val="00FE0F7F"/>
    <w:rsid w:val="00FE2D09"/>
    <w:rsid w:val="00FE56CA"/>
    <w:rsid w:val="00FE5EB9"/>
    <w:rsid w:val="00FE7AC1"/>
    <w:rsid w:val="00FF0840"/>
    <w:rsid w:val="00FF12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54D0D"/>
    <w:rPr>
      <w:sz w:val="22"/>
      <w:szCs w:val="24"/>
    </w:rPr>
  </w:style>
  <w:style w:type="paragraph" w:styleId="Heading1">
    <w:name w:val="heading 1"/>
    <w:basedOn w:val="Normal"/>
    <w:next w:val="BodyText"/>
    <w:qFormat/>
    <w:rsid w:val="006E7543"/>
    <w:pPr>
      <w:keepNext/>
      <w:numPr>
        <w:numId w:val="62"/>
      </w:numPr>
      <w:spacing w:before="240" w:after="120"/>
      <w:jc w:val="center"/>
      <w:outlineLvl w:val="0"/>
    </w:pPr>
    <w:rPr>
      <w:rFonts w:ascii="Arial" w:hAnsi="Arial" w:cs="Arial"/>
      <w:b/>
      <w:bCs/>
      <w:caps/>
      <w:kern w:val="32"/>
      <w:sz w:val="28"/>
      <w:szCs w:val="32"/>
    </w:rPr>
  </w:style>
  <w:style w:type="paragraph" w:styleId="Heading2">
    <w:name w:val="heading 2"/>
    <w:basedOn w:val="Normal"/>
    <w:next w:val="BodyText"/>
    <w:qFormat/>
    <w:rsid w:val="00B024D2"/>
    <w:pPr>
      <w:keepNext/>
      <w:numPr>
        <w:ilvl w:val="1"/>
        <w:numId w:val="62"/>
      </w:numPr>
      <w:spacing w:before="240" w:after="120"/>
      <w:outlineLvl w:val="1"/>
    </w:pPr>
    <w:rPr>
      <w:rFonts w:ascii="Arial" w:hAnsi="Arial" w:cs="Arial"/>
      <w:b/>
      <w:bCs/>
      <w:iCs/>
      <w:caps/>
      <w:sz w:val="24"/>
      <w:szCs w:val="28"/>
    </w:rPr>
  </w:style>
  <w:style w:type="paragraph" w:styleId="Heading3">
    <w:name w:val="heading 3"/>
    <w:basedOn w:val="Normal"/>
    <w:next w:val="Normal"/>
    <w:qFormat/>
    <w:rsid w:val="005C520A"/>
    <w:pPr>
      <w:keepNext/>
      <w:numPr>
        <w:ilvl w:val="2"/>
        <w:numId w:val="62"/>
      </w:numPr>
      <w:tabs>
        <w:tab w:val="left" w:pos="1152"/>
      </w:tabs>
      <w:spacing w:before="240" w:after="60"/>
      <w:outlineLvl w:val="2"/>
    </w:pPr>
    <w:rPr>
      <w:rFonts w:ascii="Arial" w:hAnsi="Arial" w:cs="Arial"/>
      <w:b/>
      <w:bCs/>
      <w:caps/>
      <w:sz w:val="24"/>
      <w:szCs w:val="26"/>
    </w:rPr>
  </w:style>
  <w:style w:type="paragraph" w:styleId="Heading4">
    <w:name w:val="heading 4"/>
    <w:basedOn w:val="Normal"/>
    <w:next w:val="Normal"/>
    <w:qFormat/>
    <w:rsid w:val="00DA20AA"/>
    <w:pPr>
      <w:keepNext/>
      <w:numPr>
        <w:ilvl w:val="3"/>
        <w:numId w:val="62"/>
      </w:numPr>
      <w:tabs>
        <w:tab w:val="left" w:pos="1296"/>
        <w:tab w:val="left" w:pos="1584"/>
      </w:tabs>
      <w:spacing w:before="240" w:after="60"/>
      <w:outlineLvl w:val="3"/>
    </w:pPr>
    <w:rPr>
      <w:rFonts w:ascii="Arial" w:hAnsi="Arial"/>
      <w:b/>
      <w:bCs/>
      <w:caps/>
      <w:sz w:val="24"/>
      <w:szCs w:val="28"/>
    </w:rPr>
  </w:style>
  <w:style w:type="paragraph" w:styleId="Heading5">
    <w:name w:val="heading 5"/>
    <w:basedOn w:val="Normal"/>
    <w:next w:val="Normal"/>
    <w:qFormat/>
    <w:rsid w:val="004F14F0"/>
    <w:pPr>
      <w:tabs>
        <w:tab w:val="left" w:pos="2088"/>
      </w:tabs>
      <w:spacing w:before="240" w:after="60"/>
      <w:outlineLvl w:val="4"/>
    </w:pPr>
    <w:rPr>
      <w:rFonts w:ascii="Arial" w:hAnsi="Arial"/>
      <w:bCs/>
      <w:iCs/>
      <w:sz w:val="20"/>
      <w:szCs w:val="26"/>
    </w:rPr>
  </w:style>
  <w:style w:type="paragraph" w:styleId="Heading6">
    <w:name w:val="heading 6"/>
    <w:basedOn w:val="Normal"/>
    <w:next w:val="Normal"/>
    <w:qFormat/>
    <w:rsid w:val="004F14F0"/>
    <w:pPr>
      <w:spacing w:before="240" w:after="60"/>
      <w:outlineLvl w:val="5"/>
    </w:pPr>
    <w:rPr>
      <w:b/>
      <w:bCs/>
      <w:szCs w:val="22"/>
    </w:rPr>
  </w:style>
  <w:style w:type="paragraph" w:styleId="Heading7">
    <w:name w:val="heading 7"/>
    <w:basedOn w:val="Normal"/>
    <w:next w:val="Normal"/>
    <w:qFormat/>
    <w:rsid w:val="004F14F0"/>
    <w:pPr>
      <w:spacing w:before="240" w:after="60"/>
      <w:outlineLvl w:val="6"/>
    </w:pPr>
    <w:rPr>
      <w:sz w:val="24"/>
    </w:rPr>
  </w:style>
  <w:style w:type="paragraph" w:styleId="Heading8">
    <w:name w:val="heading 8"/>
    <w:basedOn w:val="Normal"/>
    <w:next w:val="Normal"/>
    <w:qFormat/>
    <w:rsid w:val="004F14F0"/>
    <w:pPr>
      <w:spacing w:before="240" w:after="60"/>
      <w:outlineLvl w:val="7"/>
    </w:pPr>
    <w:rPr>
      <w:i/>
      <w:iCs/>
      <w:sz w:val="24"/>
    </w:rPr>
  </w:style>
  <w:style w:type="paragraph" w:styleId="Heading9">
    <w:name w:val="heading 9"/>
    <w:basedOn w:val="Normal"/>
    <w:next w:val="Normal"/>
    <w:autoRedefine/>
    <w:qFormat/>
    <w:rsid w:val="009B26FE"/>
    <w:pPr>
      <w:spacing w:before="240" w:after="60"/>
      <w:jc w:val="center"/>
      <w:outlineLvl w:val="8"/>
    </w:pPr>
    <w:rPr>
      <w:rFonts w:ascii="Arial" w:hAnsi="Arial" w:cs="Arial"/>
      <w:b/>
      <w:caps/>
      <w:color w:val="FFFFFF"/>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link w:val="BodyTextChar"/>
    <w:rsid w:val="00890323"/>
    <w:pPr>
      <w:spacing w:before="100" w:beforeAutospacing="1" w:after="120"/>
      <w:ind w:left="720"/>
      <w:jc w:val="both"/>
    </w:pPr>
    <w:rPr>
      <w:rFonts w:ascii="Arial" w:hAnsi="Arial"/>
      <w:sz w:val="24"/>
    </w:rPr>
  </w:style>
  <w:style w:type="paragraph" w:customStyle="1" w:styleId="ReportTitle">
    <w:name w:val="ReportTitle"/>
    <w:basedOn w:val="Normal"/>
    <w:rsid w:val="004C2354"/>
    <w:pPr>
      <w:spacing w:before="3000" w:after="1200"/>
    </w:pPr>
    <w:rPr>
      <w:b/>
      <w:sz w:val="72"/>
    </w:rPr>
  </w:style>
  <w:style w:type="paragraph" w:styleId="Header">
    <w:name w:val="header"/>
    <w:basedOn w:val="Normal"/>
    <w:link w:val="HeaderChar"/>
    <w:uiPriority w:val="99"/>
    <w:rsid w:val="004C2354"/>
    <w:pPr>
      <w:tabs>
        <w:tab w:val="center" w:pos="4320"/>
        <w:tab w:val="right" w:pos="8640"/>
      </w:tabs>
    </w:pPr>
    <w:rPr>
      <w:rFonts w:ascii="Arial" w:hAnsi="Arial"/>
      <w:sz w:val="20"/>
    </w:rPr>
  </w:style>
  <w:style w:type="paragraph" w:styleId="Footer">
    <w:name w:val="footer"/>
    <w:basedOn w:val="Normal"/>
    <w:link w:val="FooterChar"/>
    <w:uiPriority w:val="99"/>
    <w:rsid w:val="004C2354"/>
    <w:pPr>
      <w:tabs>
        <w:tab w:val="center" w:pos="4320"/>
        <w:tab w:val="right" w:pos="8640"/>
      </w:tabs>
    </w:pPr>
  </w:style>
  <w:style w:type="paragraph" w:customStyle="1" w:styleId="CoverText-Title">
    <w:name w:val="CoverText-Title"/>
    <w:basedOn w:val="Normal"/>
    <w:rsid w:val="004C2354"/>
    <w:pPr>
      <w:spacing w:before="200"/>
    </w:pPr>
    <w:rPr>
      <w:rFonts w:ascii="Arial" w:hAnsi="Arial"/>
      <w:b/>
      <w:sz w:val="20"/>
    </w:rPr>
  </w:style>
  <w:style w:type="paragraph" w:customStyle="1" w:styleId="CoverText">
    <w:name w:val="CoverText"/>
    <w:basedOn w:val="Normal"/>
    <w:rsid w:val="004C2354"/>
    <w:rPr>
      <w:rFonts w:ascii="Arial" w:hAnsi="Arial"/>
      <w:sz w:val="20"/>
    </w:rPr>
  </w:style>
  <w:style w:type="paragraph" w:styleId="TOCHeading">
    <w:name w:val="TOC Heading"/>
    <w:basedOn w:val="Normal"/>
    <w:uiPriority w:val="39"/>
    <w:qFormat/>
    <w:rsid w:val="004C2354"/>
    <w:pPr>
      <w:spacing w:before="200" w:after="200"/>
      <w:jc w:val="center"/>
    </w:pPr>
    <w:rPr>
      <w:rFonts w:ascii="Arial" w:hAnsi="Arial"/>
      <w:b/>
      <w:sz w:val="20"/>
    </w:rPr>
  </w:style>
  <w:style w:type="character" w:styleId="PageNumber">
    <w:name w:val="page number"/>
    <w:basedOn w:val="DefaultParagraphFont"/>
    <w:rsid w:val="004C2354"/>
    <w:rPr>
      <w:rFonts w:ascii="Arial" w:hAnsi="Arial"/>
      <w:b/>
      <w:kern w:val="24"/>
      <w:sz w:val="22"/>
    </w:rPr>
  </w:style>
  <w:style w:type="paragraph" w:customStyle="1" w:styleId="FigureTitle">
    <w:name w:val="Figure Title"/>
    <w:basedOn w:val="Normal"/>
    <w:rsid w:val="00342D56"/>
    <w:pPr>
      <w:spacing w:before="100" w:after="20"/>
      <w:ind w:left="720"/>
      <w:jc w:val="center"/>
    </w:pPr>
    <w:rPr>
      <w:rFonts w:ascii="Arial" w:hAnsi="Arial"/>
    </w:rPr>
  </w:style>
  <w:style w:type="paragraph" w:customStyle="1" w:styleId="TableTitle">
    <w:name w:val="Table Title"/>
    <w:basedOn w:val="Normal"/>
    <w:rsid w:val="00F062ED"/>
    <w:pPr>
      <w:spacing w:before="100" w:after="20"/>
      <w:jc w:val="center"/>
    </w:pPr>
    <w:rPr>
      <w:rFonts w:ascii="Arial" w:hAnsi="Arial"/>
    </w:rPr>
  </w:style>
  <w:style w:type="paragraph" w:customStyle="1" w:styleId="Bullet1stlisting">
    <w:name w:val="Bullet 1st listing"/>
    <w:basedOn w:val="Normal"/>
    <w:rsid w:val="00F024BF"/>
    <w:pPr>
      <w:numPr>
        <w:numId w:val="1"/>
      </w:numPr>
      <w:spacing w:before="60" w:after="60"/>
      <w:jc w:val="both"/>
    </w:pPr>
    <w:rPr>
      <w:rFonts w:ascii="Arial" w:hAnsi="Arial"/>
      <w:sz w:val="24"/>
    </w:rPr>
  </w:style>
  <w:style w:type="paragraph" w:customStyle="1" w:styleId="Bullet2ndlisting">
    <w:name w:val="Bullet 2nd listing"/>
    <w:basedOn w:val="Normal"/>
    <w:rsid w:val="004C2354"/>
    <w:pPr>
      <w:numPr>
        <w:numId w:val="2"/>
      </w:numPr>
      <w:tabs>
        <w:tab w:val="clear" w:pos="2520"/>
        <w:tab w:val="left" w:pos="1440"/>
      </w:tabs>
      <w:spacing w:before="60" w:after="60"/>
      <w:ind w:left="1440"/>
      <w:jc w:val="both"/>
    </w:pPr>
    <w:rPr>
      <w:rFonts w:ascii="Arial" w:hAnsi="Arial"/>
    </w:rPr>
  </w:style>
  <w:style w:type="paragraph" w:customStyle="1" w:styleId="TableHeading">
    <w:name w:val="Table Heading"/>
    <w:basedOn w:val="Normal"/>
    <w:rsid w:val="004C2354"/>
    <w:pPr>
      <w:spacing w:before="20" w:after="20"/>
      <w:jc w:val="center"/>
    </w:pPr>
    <w:rPr>
      <w:rFonts w:ascii="Arial" w:hAnsi="Arial"/>
    </w:rPr>
  </w:style>
  <w:style w:type="paragraph" w:customStyle="1" w:styleId="TableText">
    <w:name w:val="Table Text"/>
    <w:basedOn w:val="Normal"/>
    <w:rsid w:val="004C2354"/>
    <w:pPr>
      <w:spacing w:before="20" w:after="20"/>
    </w:pPr>
    <w:rPr>
      <w:rFonts w:ascii="Arial" w:hAnsi="Arial"/>
    </w:rPr>
  </w:style>
  <w:style w:type="paragraph" w:customStyle="1" w:styleId="TableBullets">
    <w:name w:val="Table Bullets"/>
    <w:basedOn w:val="TableText"/>
    <w:rsid w:val="004C2354"/>
    <w:pPr>
      <w:tabs>
        <w:tab w:val="left" w:pos="216"/>
      </w:tabs>
      <w:ind w:left="216" w:hanging="216"/>
    </w:pPr>
  </w:style>
  <w:style w:type="paragraph" w:customStyle="1" w:styleId="AppendixTitle">
    <w:name w:val="Appendix Title"/>
    <w:basedOn w:val="BodyText"/>
    <w:rsid w:val="004C2354"/>
    <w:pPr>
      <w:spacing w:before="5000" w:after="0"/>
      <w:jc w:val="center"/>
    </w:pPr>
    <w:rPr>
      <w:b/>
      <w:sz w:val="52"/>
    </w:rPr>
  </w:style>
  <w:style w:type="paragraph" w:customStyle="1" w:styleId="BackCoverText-Title">
    <w:name w:val="BackCoverText-Title"/>
    <w:basedOn w:val="CoverText-Title"/>
    <w:rsid w:val="004C2354"/>
    <w:rPr>
      <w:color w:val="999999"/>
    </w:rPr>
  </w:style>
  <w:style w:type="paragraph" w:customStyle="1" w:styleId="BackCoverText">
    <w:name w:val="BackCoverText"/>
    <w:basedOn w:val="CoverText"/>
    <w:rsid w:val="004C2354"/>
    <w:rPr>
      <w:color w:val="999999"/>
    </w:rPr>
  </w:style>
  <w:style w:type="paragraph" w:styleId="TOC1">
    <w:name w:val="toc 1"/>
    <w:basedOn w:val="Normal"/>
    <w:next w:val="Normal"/>
    <w:autoRedefine/>
    <w:uiPriority w:val="39"/>
    <w:qFormat/>
    <w:rsid w:val="0017422C"/>
    <w:pPr>
      <w:tabs>
        <w:tab w:val="right" w:leader="dot" w:pos="9350"/>
      </w:tabs>
      <w:spacing w:before="120" w:after="120"/>
    </w:pPr>
    <w:rPr>
      <w:rFonts w:ascii="Arial" w:hAnsi="Arial" w:cs="Arial"/>
      <w:bCs/>
      <w:noProof/>
      <w:sz w:val="24"/>
    </w:rPr>
  </w:style>
  <w:style w:type="paragraph" w:styleId="TOC2">
    <w:name w:val="toc 2"/>
    <w:basedOn w:val="Normal"/>
    <w:next w:val="Normal"/>
    <w:autoRedefine/>
    <w:uiPriority w:val="39"/>
    <w:qFormat/>
    <w:rsid w:val="0049270D"/>
    <w:pPr>
      <w:ind w:left="220"/>
    </w:pPr>
    <w:rPr>
      <w:rFonts w:asciiTheme="minorHAnsi" w:hAnsiTheme="minorHAnsi"/>
      <w:smallCaps/>
      <w:sz w:val="20"/>
      <w:szCs w:val="20"/>
    </w:rPr>
  </w:style>
  <w:style w:type="paragraph" w:styleId="TOC3">
    <w:name w:val="toc 3"/>
    <w:basedOn w:val="Normal"/>
    <w:next w:val="Normal"/>
    <w:autoRedefine/>
    <w:uiPriority w:val="39"/>
    <w:qFormat/>
    <w:rsid w:val="0049270D"/>
    <w:pPr>
      <w:ind w:left="440"/>
    </w:pPr>
    <w:rPr>
      <w:rFonts w:asciiTheme="minorHAnsi" w:hAnsiTheme="minorHAnsi"/>
      <w:i/>
      <w:iCs/>
      <w:sz w:val="20"/>
      <w:szCs w:val="20"/>
    </w:rPr>
  </w:style>
  <w:style w:type="paragraph" w:styleId="TOC4">
    <w:name w:val="toc 4"/>
    <w:basedOn w:val="Normal"/>
    <w:next w:val="Normal"/>
    <w:autoRedefine/>
    <w:uiPriority w:val="39"/>
    <w:rsid w:val="0017422C"/>
    <w:pPr>
      <w:tabs>
        <w:tab w:val="left" w:pos="1540"/>
        <w:tab w:val="right" w:leader="dot" w:pos="9350"/>
      </w:tabs>
      <w:ind w:left="660"/>
    </w:pPr>
    <w:rPr>
      <w:rFonts w:ascii="Arial" w:hAnsi="Arial" w:cs="Arial"/>
      <w:noProof/>
      <w:sz w:val="24"/>
    </w:rPr>
  </w:style>
  <w:style w:type="paragraph" w:styleId="TOC5">
    <w:name w:val="toc 5"/>
    <w:basedOn w:val="Normal"/>
    <w:next w:val="Normal"/>
    <w:autoRedefine/>
    <w:uiPriority w:val="39"/>
    <w:rsid w:val="004C2354"/>
    <w:pPr>
      <w:ind w:left="880"/>
    </w:pPr>
    <w:rPr>
      <w:rFonts w:asciiTheme="minorHAnsi" w:hAnsiTheme="minorHAnsi"/>
      <w:sz w:val="18"/>
      <w:szCs w:val="18"/>
    </w:rPr>
  </w:style>
  <w:style w:type="character" w:styleId="Hyperlink">
    <w:name w:val="Hyperlink"/>
    <w:basedOn w:val="DefaultParagraphFont"/>
    <w:uiPriority w:val="99"/>
    <w:rsid w:val="004C2354"/>
    <w:rPr>
      <w:color w:val="0000FF"/>
      <w:u w:val="single"/>
    </w:rPr>
  </w:style>
  <w:style w:type="paragraph" w:styleId="TableofFigures">
    <w:name w:val="table of figures"/>
    <w:basedOn w:val="Normal"/>
    <w:next w:val="Normal"/>
    <w:uiPriority w:val="99"/>
    <w:rsid w:val="00A359C2"/>
    <w:pPr>
      <w:tabs>
        <w:tab w:val="left" w:pos="1440"/>
        <w:tab w:val="right" w:leader="dot" w:pos="9346"/>
      </w:tabs>
      <w:ind w:left="1440" w:hanging="1440"/>
    </w:pPr>
    <w:rPr>
      <w:rFonts w:ascii="Arial" w:hAnsi="Arial"/>
      <w:sz w:val="24"/>
    </w:rPr>
  </w:style>
  <w:style w:type="paragraph" w:customStyle="1" w:styleId="Subheading">
    <w:name w:val="Subheading"/>
    <w:basedOn w:val="BodyText"/>
    <w:rsid w:val="004C2354"/>
    <w:pPr>
      <w:jc w:val="left"/>
    </w:pPr>
    <w:rPr>
      <w:b/>
    </w:rPr>
  </w:style>
  <w:style w:type="paragraph" w:customStyle="1" w:styleId="BodyText-Centered">
    <w:name w:val="BodyText-Centered"/>
    <w:basedOn w:val="BodyText"/>
    <w:rsid w:val="004C2354"/>
    <w:pPr>
      <w:spacing w:before="0" w:after="0"/>
      <w:jc w:val="center"/>
    </w:pPr>
  </w:style>
  <w:style w:type="paragraph" w:styleId="TOC9">
    <w:name w:val="toc 9"/>
    <w:basedOn w:val="Normal"/>
    <w:next w:val="Normal"/>
    <w:uiPriority w:val="39"/>
    <w:rsid w:val="004C2354"/>
    <w:pPr>
      <w:ind w:left="1760"/>
    </w:pPr>
    <w:rPr>
      <w:rFonts w:asciiTheme="minorHAnsi" w:hAnsiTheme="minorHAnsi"/>
      <w:sz w:val="18"/>
      <w:szCs w:val="18"/>
    </w:rPr>
  </w:style>
  <w:style w:type="paragraph" w:styleId="Index1">
    <w:name w:val="index 1"/>
    <w:basedOn w:val="Normal"/>
    <w:next w:val="Normal"/>
    <w:semiHidden/>
    <w:rsid w:val="004C2354"/>
    <w:pPr>
      <w:tabs>
        <w:tab w:val="right" w:leader="dot" w:pos="9360"/>
      </w:tabs>
      <w:suppressAutoHyphens/>
      <w:ind w:left="1440" w:right="720" w:hanging="1440"/>
    </w:pPr>
    <w:rPr>
      <w:rFonts w:ascii="Arial" w:hAnsi="Arial"/>
      <w:szCs w:val="20"/>
    </w:rPr>
  </w:style>
  <w:style w:type="paragraph" w:styleId="Index2">
    <w:name w:val="index 2"/>
    <w:basedOn w:val="Normal"/>
    <w:next w:val="Normal"/>
    <w:semiHidden/>
    <w:rsid w:val="004C2354"/>
    <w:pPr>
      <w:tabs>
        <w:tab w:val="right" w:leader="dot" w:pos="9360"/>
      </w:tabs>
      <w:suppressAutoHyphens/>
      <w:ind w:left="1440" w:right="720" w:hanging="720"/>
    </w:pPr>
    <w:rPr>
      <w:rFonts w:ascii="Arial" w:hAnsi="Arial"/>
      <w:szCs w:val="20"/>
    </w:rPr>
  </w:style>
  <w:style w:type="character" w:styleId="FollowedHyperlink">
    <w:name w:val="FollowedHyperlink"/>
    <w:basedOn w:val="DefaultParagraphFont"/>
    <w:rsid w:val="00482E95"/>
    <w:rPr>
      <w:color w:val="800080"/>
      <w:u w:val="single"/>
    </w:rPr>
  </w:style>
  <w:style w:type="paragraph" w:styleId="BalloonText">
    <w:name w:val="Balloon Text"/>
    <w:basedOn w:val="Normal"/>
    <w:link w:val="BalloonTextChar"/>
    <w:rsid w:val="001D0822"/>
    <w:rPr>
      <w:rFonts w:ascii="Tahoma" w:hAnsi="Tahoma" w:cs="Tahoma"/>
      <w:sz w:val="16"/>
      <w:szCs w:val="16"/>
    </w:rPr>
  </w:style>
  <w:style w:type="character" w:customStyle="1" w:styleId="BalloonTextChar">
    <w:name w:val="Balloon Text Char"/>
    <w:basedOn w:val="DefaultParagraphFont"/>
    <w:link w:val="BalloonText"/>
    <w:rsid w:val="001D0822"/>
    <w:rPr>
      <w:rFonts w:ascii="Tahoma" w:hAnsi="Tahoma" w:cs="Tahoma"/>
      <w:sz w:val="16"/>
      <w:szCs w:val="16"/>
    </w:rPr>
  </w:style>
  <w:style w:type="paragraph" w:customStyle="1" w:styleId="Level2">
    <w:name w:val="Level 2"/>
    <w:basedOn w:val="Normal"/>
    <w:rsid w:val="004C2354"/>
    <w:pPr>
      <w:jc w:val="center"/>
    </w:pPr>
    <w:rPr>
      <w:rFonts w:ascii="Arial" w:hAnsi="Arial"/>
      <w:b/>
      <w:noProof/>
      <w:szCs w:val="20"/>
    </w:rPr>
  </w:style>
  <w:style w:type="paragraph" w:customStyle="1" w:styleId="DMFIGTABLabel">
    <w:name w:val="DM FIG/TAB Label"/>
    <w:autoRedefine/>
    <w:rsid w:val="004C2354"/>
    <w:pPr>
      <w:jc w:val="center"/>
      <w:outlineLvl w:val="8"/>
    </w:pPr>
    <w:rPr>
      <w:rFonts w:ascii="Arial" w:hAnsi="Arial" w:cs="Arial"/>
      <w:sz w:val="22"/>
      <w:szCs w:val="22"/>
    </w:rPr>
  </w:style>
  <w:style w:type="paragraph" w:customStyle="1" w:styleId="Level1">
    <w:name w:val="Level 1"/>
    <w:basedOn w:val="Normal"/>
    <w:rsid w:val="003247CB"/>
    <w:pPr>
      <w:jc w:val="center"/>
    </w:pPr>
    <w:rPr>
      <w:rFonts w:ascii="Arial" w:hAnsi="Arial" w:cs="Arial"/>
      <w:b/>
      <w:bCs/>
      <w:caps/>
      <w:sz w:val="24"/>
      <w:u w:val="single"/>
    </w:rPr>
  </w:style>
  <w:style w:type="paragraph" w:styleId="TOC6">
    <w:name w:val="toc 6"/>
    <w:basedOn w:val="Normal"/>
    <w:next w:val="Normal"/>
    <w:autoRedefine/>
    <w:uiPriority w:val="39"/>
    <w:rsid w:val="00A32D4E"/>
    <w:pPr>
      <w:ind w:left="1100"/>
    </w:pPr>
    <w:rPr>
      <w:rFonts w:asciiTheme="minorHAnsi" w:hAnsiTheme="minorHAnsi"/>
      <w:sz w:val="18"/>
      <w:szCs w:val="18"/>
    </w:rPr>
  </w:style>
  <w:style w:type="paragraph" w:styleId="TOC7">
    <w:name w:val="toc 7"/>
    <w:basedOn w:val="Normal"/>
    <w:next w:val="Normal"/>
    <w:autoRedefine/>
    <w:uiPriority w:val="39"/>
    <w:rsid w:val="00A32D4E"/>
    <w:pPr>
      <w:ind w:left="1320"/>
    </w:pPr>
    <w:rPr>
      <w:rFonts w:asciiTheme="minorHAnsi" w:hAnsiTheme="minorHAnsi"/>
      <w:sz w:val="18"/>
      <w:szCs w:val="18"/>
    </w:rPr>
  </w:style>
  <w:style w:type="paragraph" w:styleId="TOC8">
    <w:name w:val="toc 8"/>
    <w:basedOn w:val="Normal"/>
    <w:next w:val="Normal"/>
    <w:autoRedefine/>
    <w:uiPriority w:val="39"/>
    <w:rsid w:val="00A32D4E"/>
    <w:pPr>
      <w:ind w:left="1540"/>
    </w:pPr>
    <w:rPr>
      <w:rFonts w:asciiTheme="minorHAnsi" w:hAnsiTheme="minorHAnsi"/>
      <w:sz w:val="18"/>
      <w:szCs w:val="18"/>
    </w:rPr>
  </w:style>
  <w:style w:type="paragraph" w:styleId="Bibliography">
    <w:name w:val="Bibliography"/>
    <w:basedOn w:val="Normal"/>
    <w:next w:val="Normal"/>
    <w:uiPriority w:val="37"/>
    <w:semiHidden/>
    <w:unhideWhenUsed/>
    <w:rsid w:val="00161940"/>
  </w:style>
  <w:style w:type="paragraph" w:styleId="BlockText">
    <w:name w:val="Block Text"/>
    <w:basedOn w:val="Normal"/>
    <w:rsid w:val="0016194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rsid w:val="00161940"/>
    <w:pPr>
      <w:spacing w:after="120" w:line="480" w:lineRule="auto"/>
    </w:pPr>
  </w:style>
  <w:style w:type="character" w:customStyle="1" w:styleId="BodyText2Char">
    <w:name w:val="Body Text 2 Char"/>
    <w:basedOn w:val="DefaultParagraphFont"/>
    <w:link w:val="BodyText2"/>
    <w:rsid w:val="00161940"/>
    <w:rPr>
      <w:sz w:val="22"/>
      <w:szCs w:val="24"/>
    </w:rPr>
  </w:style>
  <w:style w:type="paragraph" w:styleId="BodyText3">
    <w:name w:val="Body Text 3"/>
    <w:basedOn w:val="Normal"/>
    <w:link w:val="BodyText3Char"/>
    <w:rsid w:val="00161940"/>
    <w:pPr>
      <w:spacing w:after="120"/>
    </w:pPr>
    <w:rPr>
      <w:sz w:val="16"/>
      <w:szCs w:val="16"/>
    </w:rPr>
  </w:style>
  <w:style w:type="character" w:customStyle="1" w:styleId="BodyText3Char">
    <w:name w:val="Body Text 3 Char"/>
    <w:basedOn w:val="DefaultParagraphFont"/>
    <w:link w:val="BodyText3"/>
    <w:rsid w:val="00161940"/>
    <w:rPr>
      <w:sz w:val="16"/>
      <w:szCs w:val="16"/>
    </w:rPr>
  </w:style>
  <w:style w:type="paragraph" w:styleId="BodyTextFirstIndent">
    <w:name w:val="Body Text First Indent"/>
    <w:basedOn w:val="Normal"/>
    <w:link w:val="BodyTextFirstIndentChar"/>
    <w:rsid w:val="00F362F1"/>
    <w:pPr>
      <w:ind w:firstLine="360"/>
    </w:pPr>
  </w:style>
  <w:style w:type="character" w:customStyle="1" w:styleId="BodyTextFirstIndentChar">
    <w:name w:val="Body Text First Indent Char"/>
    <w:basedOn w:val="DefaultParagraphFont"/>
    <w:link w:val="BodyTextFirstIndent"/>
    <w:rsid w:val="00F362F1"/>
    <w:rPr>
      <w:sz w:val="22"/>
      <w:szCs w:val="24"/>
    </w:rPr>
  </w:style>
  <w:style w:type="paragraph" w:styleId="BodyTextIndent">
    <w:name w:val="Body Text Indent"/>
    <w:basedOn w:val="Normal"/>
    <w:link w:val="BodyTextIndentChar"/>
    <w:rsid w:val="00161940"/>
    <w:pPr>
      <w:spacing w:after="120"/>
      <w:ind w:left="360"/>
    </w:pPr>
  </w:style>
  <w:style w:type="character" w:customStyle="1" w:styleId="BodyTextIndentChar">
    <w:name w:val="Body Text Indent Char"/>
    <w:basedOn w:val="DefaultParagraphFont"/>
    <w:link w:val="BodyTextIndent"/>
    <w:rsid w:val="00161940"/>
    <w:rPr>
      <w:sz w:val="22"/>
      <w:szCs w:val="24"/>
    </w:rPr>
  </w:style>
  <w:style w:type="paragraph" w:styleId="BodyTextFirstIndent2">
    <w:name w:val="Body Text First Indent 2"/>
    <w:basedOn w:val="BodyTextIndent"/>
    <w:link w:val="BodyTextFirstIndent2Char"/>
    <w:rsid w:val="00161940"/>
    <w:pPr>
      <w:spacing w:after="0"/>
      <w:ind w:firstLine="360"/>
    </w:pPr>
  </w:style>
  <w:style w:type="character" w:customStyle="1" w:styleId="BodyTextFirstIndent2Char">
    <w:name w:val="Body Text First Indent 2 Char"/>
    <w:basedOn w:val="BodyTextIndentChar"/>
    <w:link w:val="BodyTextFirstIndent2"/>
    <w:rsid w:val="00161940"/>
  </w:style>
  <w:style w:type="paragraph" w:styleId="BodyTextIndent2">
    <w:name w:val="Body Text Indent 2"/>
    <w:basedOn w:val="Normal"/>
    <w:link w:val="BodyTextIndent2Char"/>
    <w:rsid w:val="00161940"/>
    <w:pPr>
      <w:spacing w:after="120" w:line="480" w:lineRule="auto"/>
      <w:ind w:left="360"/>
    </w:pPr>
  </w:style>
  <w:style w:type="character" w:customStyle="1" w:styleId="BodyTextIndent2Char">
    <w:name w:val="Body Text Indent 2 Char"/>
    <w:basedOn w:val="DefaultParagraphFont"/>
    <w:link w:val="BodyTextIndent2"/>
    <w:rsid w:val="00161940"/>
    <w:rPr>
      <w:sz w:val="22"/>
      <w:szCs w:val="24"/>
    </w:rPr>
  </w:style>
  <w:style w:type="paragraph" w:styleId="BodyTextIndent3">
    <w:name w:val="Body Text Indent 3"/>
    <w:basedOn w:val="Normal"/>
    <w:link w:val="BodyTextIndent3Char"/>
    <w:rsid w:val="00161940"/>
    <w:pPr>
      <w:spacing w:after="120"/>
      <w:ind w:left="360"/>
    </w:pPr>
    <w:rPr>
      <w:sz w:val="16"/>
      <w:szCs w:val="16"/>
    </w:rPr>
  </w:style>
  <w:style w:type="character" w:customStyle="1" w:styleId="BodyTextIndent3Char">
    <w:name w:val="Body Text Indent 3 Char"/>
    <w:basedOn w:val="DefaultParagraphFont"/>
    <w:link w:val="BodyTextIndent3"/>
    <w:rsid w:val="00161940"/>
    <w:rPr>
      <w:sz w:val="16"/>
      <w:szCs w:val="16"/>
    </w:rPr>
  </w:style>
  <w:style w:type="paragraph" w:styleId="Caption">
    <w:name w:val="caption"/>
    <w:basedOn w:val="Normal"/>
    <w:next w:val="Normal"/>
    <w:semiHidden/>
    <w:unhideWhenUsed/>
    <w:qFormat/>
    <w:rsid w:val="00161940"/>
    <w:pPr>
      <w:spacing w:after="200"/>
    </w:pPr>
    <w:rPr>
      <w:b/>
      <w:bCs/>
      <w:color w:val="4F81BD" w:themeColor="accent1"/>
      <w:sz w:val="18"/>
      <w:szCs w:val="18"/>
    </w:rPr>
  </w:style>
  <w:style w:type="paragraph" w:styleId="Closing">
    <w:name w:val="Closing"/>
    <w:basedOn w:val="Normal"/>
    <w:link w:val="ClosingChar"/>
    <w:rsid w:val="00161940"/>
    <w:pPr>
      <w:ind w:left="4320"/>
    </w:pPr>
  </w:style>
  <w:style w:type="character" w:customStyle="1" w:styleId="ClosingChar">
    <w:name w:val="Closing Char"/>
    <w:basedOn w:val="DefaultParagraphFont"/>
    <w:link w:val="Closing"/>
    <w:rsid w:val="00161940"/>
    <w:rPr>
      <w:sz w:val="22"/>
      <w:szCs w:val="24"/>
    </w:rPr>
  </w:style>
  <w:style w:type="paragraph" w:styleId="CommentText">
    <w:name w:val="annotation text"/>
    <w:basedOn w:val="Normal"/>
    <w:link w:val="CommentTextChar"/>
    <w:rsid w:val="00161940"/>
    <w:rPr>
      <w:sz w:val="20"/>
      <w:szCs w:val="20"/>
    </w:rPr>
  </w:style>
  <w:style w:type="character" w:customStyle="1" w:styleId="CommentTextChar">
    <w:name w:val="Comment Text Char"/>
    <w:basedOn w:val="DefaultParagraphFont"/>
    <w:link w:val="CommentText"/>
    <w:rsid w:val="00161940"/>
  </w:style>
  <w:style w:type="paragraph" w:styleId="CommentSubject">
    <w:name w:val="annotation subject"/>
    <w:basedOn w:val="CommentText"/>
    <w:next w:val="CommentText"/>
    <w:link w:val="CommentSubjectChar"/>
    <w:rsid w:val="00161940"/>
    <w:rPr>
      <w:b/>
      <w:bCs/>
    </w:rPr>
  </w:style>
  <w:style w:type="character" w:customStyle="1" w:styleId="CommentSubjectChar">
    <w:name w:val="Comment Subject Char"/>
    <w:basedOn w:val="CommentTextChar"/>
    <w:link w:val="CommentSubject"/>
    <w:rsid w:val="00161940"/>
    <w:rPr>
      <w:b/>
      <w:bCs/>
    </w:rPr>
  </w:style>
  <w:style w:type="paragraph" w:styleId="Date">
    <w:name w:val="Date"/>
    <w:basedOn w:val="Normal"/>
    <w:next w:val="Normal"/>
    <w:link w:val="DateChar"/>
    <w:rsid w:val="00161940"/>
  </w:style>
  <w:style w:type="character" w:customStyle="1" w:styleId="DateChar">
    <w:name w:val="Date Char"/>
    <w:basedOn w:val="DefaultParagraphFont"/>
    <w:link w:val="Date"/>
    <w:rsid w:val="00161940"/>
    <w:rPr>
      <w:sz w:val="22"/>
      <w:szCs w:val="24"/>
    </w:rPr>
  </w:style>
  <w:style w:type="paragraph" w:styleId="DocumentMap">
    <w:name w:val="Document Map"/>
    <w:basedOn w:val="Normal"/>
    <w:link w:val="DocumentMapChar"/>
    <w:rsid w:val="00161940"/>
    <w:rPr>
      <w:rFonts w:ascii="Tahoma" w:hAnsi="Tahoma" w:cs="Tahoma"/>
      <w:sz w:val="16"/>
      <w:szCs w:val="16"/>
    </w:rPr>
  </w:style>
  <w:style w:type="character" w:customStyle="1" w:styleId="DocumentMapChar">
    <w:name w:val="Document Map Char"/>
    <w:basedOn w:val="DefaultParagraphFont"/>
    <w:link w:val="DocumentMap"/>
    <w:rsid w:val="00161940"/>
    <w:rPr>
      <w:rFonts w:ascii="Tahoma" w:hAnsi="Tahoma" w:cs="Tahoma"/>
      <w:sz w:val="16"/>
      <w:szCs w:val="16"/>
    </w:rPr>
  </w:style>
  <w:style w:type="paragraph" w:styleId="E-mailSignature">
    <w:name w:val="E-mail Signature"/>
    <w:basedOn w:val="Normal"/>
    <w:link w:val="E-mailSignatureChar"/>
    <w:rsid w:val="00161940"/>
  </w:style>
  <w:style w:type="character" w:customStyle="1" w:styleId="E-mailSignatureChar">
    <w:name w:val="E-mail Signature Char"/>
    <w:basedOn w:val="DefaultParagraphFont"/>
    <w:link w:val="E-mailSignature"/>
    <w:rsid w:val="00161940"/>
    <w:rPr>
      <w:sz w:val="22"/>
      <w:szCs w:val="24"/>
    </w:rPr>
  </w:style>
  <w:style w:type="paragraph" w:styleId="EndnoteText">
    <w:name w:val="endnote text"/>
    <w:basedOn w:val="Normal"/>
    <w:link w:val="EndnoteTextChar"/>
    <w:rsid w:val="00161940"/>
    <w:rPr>
      <w:sz w:val="20"/>
      <w:szCs w:val="20"/>
    </w:rPr>
  </w:style>
  <w:style w:type="character" w:customStyle="1" w:styleId="EndnoteTextChar">
    <w:name w:val="Endnote Text Char"/>
    <w:basedOn w:val="DefaultParagraphFont"/>
    <w:link w:val="EndnoteText"/>
    <w:rsid w:val="00161940"/>
  </w:style>
  <w:style w:type="paragraph" w:styleId="EnvelopeAddress">
    <w:name w:val="envelope address"/>
    <w:basedOn w:val="Normal"/>
    <w:rsid w:val="00161940"/>
    <w:pPr>
      <w:framePr w:w="7920" w:h="1980" w:hRule="exact" w:hSpace="180" w:wrap="auto" w:hAnchor="page" w:xAlign="center" w:yAlign="bottom"/>
      <w:ind w:left="2880"/>
    </w:pPr>
    <w:rPr>
      <w:sz w:val="24"/>
    </w:rPr>
  </w:style>
  <w:style w:type="paragraph" w:styleId="EnvelopeReturn">
    <w:name w:val="envelope return"/>
    <w:basedOn w:val="Normal"/>
    <w:rsid w:val="00161940"/>
    <w:rPr>
      <w:sz w:val="20"/>
      <w:szCs w:val="20"/>
    </w:rPr>
  </w:style>
  <w:style w:type="paragraph" w:styleId="FootnoteText">
    <w:name w:val="footnote text"/>
    <w:basedOn w:val="Normal"/>
    <w:link w:val="FootnoteTextChar"/>
    <w:rsid w:val="00161940"/>
    <w:rPr>
      <w:sz w:val="20"/>
      <w:szCs w:val="20"/>
    </w:rPr>
  </w:style>
  <w:style w:type="character" w:customStyle="1" w:styleId="FootnoteTextChar">
    <w:name w:val="Footnote Text Char"/>
    <w:basedOn w:val="DefaultParagraphFont"/>
    <w:link w:val="FootnoteText"/>
    <w:rsid w:val="00161940"/>
  </w:style>
  <w:style w:type="paragraph" w:styleId="HTMLAddress">
    <w:name w:val="HTML Address"/>
    <w:basedOn w:val="Normal"/>
    <w:link w:val="HTMLAddressChar"/>
    <w:rsid w:val="00161940"/>
    <w:rPr>
      <w:i/>
      <w:iCs/>
    </w:rPr>
  </w:style>
  <w:style w:type="character" w:customStyle="1" w:styleId="HTMLAddressChar">
    <w:name w:val="HTML Address Char"/>
    <w:basedOn w:val="DefaultParagraphFont"/>
    <w:link w:val="HTMLAddress"/>
    <w:rsid w:val="00161940"/>
    <w:rPr>
      <w:i/>
      <w:iCs/>
      <w:sz w:val="22"/>
      <w:szCs w:val="24"/>
    </w:rPr>
  </w:style>
  <w:style w:type="paragraph" w:styleId="HTMLPreformatted">
    <w:name w:val="HTML Preformatted"/>
    <w:basedOn w:val="Normal"/>
    <w:link w:val="HTMLPreformattedChar"/>
    <w:rsid w:val="00161940"/>
    <w:rPr>
      <w:rFonts w:ascii="Consolas" w:hAnsi="Consolas"/>
      <w:sz w:val="20"/>
      <w:szCs w:val="20"/>
    </w:rPr>
  </w:style>
  <w:style w:type="character" w:customStyle="1" w:styleId="HTMLPreformattedChar">
    <w:name w:val="HTML Preformatted Char"/>
    <w:basedOn w:val="DefaultParagraphFont"/>
    <w:link w:val="HTMLPreformatted"/>
    <w:rsid w:val="00161940"/>
    <w:rPr>
      <w:rFonts w:ascii="Consolas" w:hAnsi="Consolas"/>
    </w:rPr>
  </w:style>
  <w:style w:type="paragraph" w:styleId="Index3">
    <w:name w:val="index 3"/>
    <w:basedOn w:val="Normal"/>
    <w:next w:val="Normal"/>
    <w:autoRedefine/>
    <w:rsid w:val="00161940"/>
    <w:pPr>
      <w:ind w:left="660" w:hanging="220"/>
    </w:pPr>
  </w:style>
  <w:style w:type="paragraph" w:styleId="Index4">
    <w:name w:val="index 4"/>
    <w:basedOn w:val="Normal"/>
    <w:next w:val="Normal"/>
    <w:autoRedefine/>
    <w:rsid w:val="00161940"/>
    <w:pPr>
      <w:ind w:left="880" w:hanging="220"/>
    </w:pPr>
  </w:style>
  <w:style w:type="paragraph" w:styleId="Index5">
    <w:name w:val="index 5"/>
    <w:basedOn w:val="Normal"/>
    <w:next w:val="Normal"/>
    <w:autoRedefine/>
    <w:rsid w:val="00161940"/>
    <w:pPr>
      <w:ind w:left="1100" w:hanging="220"/>
    </w:pPr>
  </w:style>
  <w:style w:type="paragraph" w:styleId="Index6">
    <w:name w:val="index 6"/>
    <w:basedOn w:val="Normal"/>
    <w:next w:val="Normal"/>
    <w:autoRedefine/>
    <w:rsid w:val="00161940"/>
    <w:pPr>
      <w:ind w:left="1320" w:hanging="220"/>
    </w:pPr>
  </w:style>
  <w:style w:type="paragraph" w:styleId="Index7">
    <w:name w:val="index 7"/>
    <w:basedOn w:val="Normal"/>
    <w:next w:val="Normal"/>
    <w:autoRedefine/>
    <w:rsid w:val="00161940"/>
    <w:pPr>
      <w:ind w:left="1540" w:hanging="220"/>
    </w:pPr>
  </w:style>
  <w:style w:type="paragraph" w:styleId="Index8">
    <w:name w:val="index 8"/>
    <w:basedOn w:val="Normal"/>
    <w:next w:val="Normal"/>
    <w:autoRedefine/>
    <w:rsid w:val="00161940"/>
    <w:pPr>
      <w:ind w:left="1760" w:hanging="220"/>
    </w:pPr>
  </w:style>
  <w:style w:type="paragraph" w:styleId="Index9">
    <w:name w:val="index 9"/>
    <w:basedOn w:val="Normal"/>
    <w:next w:val="Normal"/>
    <w:autoRedefine/>
    <w:rsid w:val="00161940"/>
    <w:pPr>
      <w:ind w:left="1980" w:hanging="220"/>
    </w:pPr>
  </w:style>
  <w:style w:type="paragraph" w:styleId="IndexHeading">
    <w:name w:val="index heading"/>
    <w:basedOn w:val="Normal"/>
    <w:next w:val="Index1"/>
    <w:rsid w:val="00161940"/>
    <w:rPr>
      <w:b/>
      <w:bCs/>
    </w:rPr>
  </w:style>
  <w:style w:type="paragraph" w:styleId="IntenseQuote">
    <w:name w:val="Intense Quote"/>
    <w:basedOn w:val="Normal"/>
    <w:next w:val="Normal"/>
    <w:link w:val="IntenseQuoteChar"/>
    <w:uiPriority w:val="30"/>
    <w:qFormat/>
    <w:rsid w:val="0016194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61940"/>
    <w:rPr>
      <w:b/>
      <w:bCs/>
      <w:i/>
      <w:iCs/>
      <w:color w:val="4F81BD" w:themeColor="accent1"/>
      <w:sz w:val="22"/>
      <w:szCs w:val="24"/>
    </w:rPr>
  </w:style>
  <w:style w:type="paragraph" w:styleId="List">
    <w:name w:val="List"/>
    <w:basedOn w:val="Normal"/>
    <w:rsid w:val="00161940"/>
    <w:pPr>
      <w:ind w:left="360" w:hanging="360"/>
      <w:contextualSpacing/>
    </w:pPr>
  </w:style>
  <w:style w:type="paragraph" w:styleId="List2">
    <w:name w:val="List 2"/>
    <w:basedOn w:val="Normal"/>
    <w:rsid w:val="00161940"/>
    <w:pPr>
      <w:ind w:left="720" w:hanging="360"/>
      <w:contextualSpacing/>
    </w:pPr>
  </w:style>
  <w:style w:type="paragraph" w:styleId="List3">
    <w:name w:val="List 3"/>
    <w:basedOn w:val="Normal"/>
    <w:rsid w:val="00161940"/>
    <w:pPr>
      <w:ind w:left="1080" w:hanging="360"/>
      <w:contextualSpacing/>
    </w:pPr>
  </w:style>
  <w:style w:type="paragraph" w:styleId="List4">
    <w:name w:val="List 4"/>
    <w:basedOn w:val="Normal"/>
    <w:rsid w:val="00161940"/>
    <w:pPr>
      <w:ind w:left="1440" w:hanging="360"/>
      <w:contextualSpacing/>
    </w:pPr>
  </w:style>
  <w:style w:type="paragraph" w:styleId="List5">
    <w:name w:val="List 5"/>
    <w:basedOn w:val="Normal"/>
    <w:rsid w:val="00161940"/>
    <w:pPr>
      <w:ind w:left="1800" w:hanging="360"/>
      <w:contextualSpacing/>
    </w:pPr>
  </w:style>
  <w:style w:type="paragraph" w:styleId="ListBullet">
    <w:name w:val="List Bullet"/>
    <w:basedOn w:val="Normal"/>
    <w:rsid w:val="00161940"/>
    <w:pPr>
      <w:numPr>
        <w:numId w:val="4"/>
      </w:numPr>
      <w:contextualSpacing/>
    </w:pPr>
  </w:style>
  <w:style w:type="paragraph" w:styleId="ListBullet2">
    <w:name w:val="List Bullet 2"/>
    <w:basedOn w:val="Normal"/>
    <w:rsid w:val="00161940"/>
    <w:pPr>
      <w:numPr>
        <w:numId w:val="5"/>
      </w:numPr>
      <w:contextualSpacing/>
    </w:pPr>
  </w:style>
  <w:style w:type="paragraph" w:styleId="ListBullet3">
    <w:name w:val="List Bullet 3"/>
    <w:basedOn w:val="Normal"/>
    <w:rsid w:val="00161940"/>
    <w:pPr>
      <w:numPr>
        <w:numId w:val="6"/>
      </w:numPr>
      <w:contextualSpacing/>
    </w:pPr>
  </w:style>
  <w:style w:type="paragraph" w:styleId="ListBullet4">
    <w:name w:val="List Bullet 4"/>
    <w:basedOn w:val="Normal"/>
    <w:rsid w:val="00161940"/>
    <w:pPr>
      <w:numPr>
        <w:numId w:val="7"/>
      </w:numPr>
      <w:contextualSpacing/>
    </w:pPr>
  </w:style>
  <w:style w:type="paragraph" w:styleId="ListBullet5">
    <w:name w:val="List Bullet 5"/>
    <w:basedOn w:val="Normal"/>
    <w:rsid w:val="00161940"/>
    <w:pPr>
      <w:numPr>
        <w:numId w:val="8"/>
      </w:numPr>
      <w:contextualSpacing/>
    </w:pPr>
  </w:style>
  <w:style w:type="paragraph" w:styleId="ListContinue">
    <w:name w:val="List Continue"/>
    <w:basedOn w:val="Normal"/>
    <w:rsid w:val="00161940"/>
    <w:pPr>
      <w:spacing w:after="120"/>
      <w:ind w:left="360"/>
      <w:contextualSpacing/>
    </w:pPr>
  </w:style>
  <w:style w:type="paragraph" w:styleId="ListContinue2">
    <w:name w:val="List Continue 2"/>
    <w:basedOn w:val="Normal"/>
    <w:rsid w:val="00161940"/>
    <w:pPr>
      <w:spacing w:after="120"/>
      <w:ind w:left="720"/>
      <w:contextualSpacing/>
    </w:pPr>
  </w:style>
  <w:style w:type="paragraph" w:styleId="ListContinue3">
    <w:name w:val="List Continue 3"/>
    <w:basedOn w:val="Normal"/>
    <w:rsid w:val="00161940"/>
    <w:pPr>
      <w:spacing w:after="120"/>
      <w:ind w:left="1080"/>
      <w:contextualSpacing/>
    </w:pPr>
  </w:style>
  <w:style w:type="paragraph" w:styleId="ListContinue4">
    <w:name w:val="List Continue 4"/>
    <w:basedOn w:val="Normal"/>
    <w:rsid w:val="000C0D72"/>
    <w:pPr>
      <w:spacing w:after="120"/>
      <w:ind w:left="1440"/>
      <w:contextualSpacing/>
    </w:pPr>
    <w:rPr>
      <w:rFonts w:ascii="Arial" w:hAnsi="Arial"/>
      <w:sz w:val="24"/>
    </w:rPr>
  </w:style>
  <w:style w:type="paragraph" w:styleId="ListContinue5">
    <w:name w:val="List Continue 5"/>
    <w:basedOn w:val="Normal"/>
    <w:rsid w:val="00161940"/>
    <w:pPr>
      <w:spacing w:after="120"/>
      <w:ind w:left="1800"/>
      <w:contextualSpacing/>
    </w:pPr>
  </w:style>
  <w:style w:type="paragraph" w:styleId="ListParagraph">
    <w:name w:val="List Paragraph"/>
    <w:basedOn w:val="Normal"/>
    <w:link w:val="ListParagraphChar"/>
    <w:uiPriority w:val="34"/>
    <w:qFormat/>
    <w:rsid w:val="00161940"/>
    <w:pPr>
      <w:ind w:left="720"/>
      <w:contextualSpacing/>
    </w:pPr>
  </w:style>
  <w:style w:type="paragraph" w:styleId="MacroText">
    <w:name w:val="macro"/>
    <w:link w:val="MacroTextChar"/>
    <w:rsid w:val="00161940"/>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rsid w:val="00161940"/>
    <w:rPr>
      <w:rFonts w:ascii="Consolas" w:hAnsi="Consolas"/>
    </w:rPr>
  </w:style>
  <w:style w:type="paragraph" w:styleId="MessageHeader">
    <w:name w:val="Message Header"/>
    <w:basedOn w:val="Normal"/>
    <w:link w:val="MessageHeaderChar"/>
    <w:rsid w:val="00161940"/>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character" w:customStyle="1" w:styleId="MessageHeaderChar">
    <w:name w:val="Message Header Char"/>
    <w:basedOn w:val="DefaultParagraphFont"/>
    <w:link w:val="MessageHeader"/>
    <w:rsid w:val="00161940"/>
    <w:rPr>
      <w:rFonts w:ascii="Times New Roman" w:eastAsia="Times New Roman" w:hAnsi="Times New Roman" w:cs="Times New Roman"/>
      <w:sz w:val="24"/>
      <w:szCs w:val="24"/>
      <w:shd w:val="pct20" w:color="auto" w:fill="auto"/>
    </w:rPr>
  </w:style>
  <w:style w:type="paragraph" w:styleId="NoSpacing">
    <w:name w:val="No Spacing"/>
    <w:uiPriority w:val="1"/>
    <w:qFormat/>
    <w:rsid w:val="00161940"/>
    <w:rPr>
      <w:sz w:val="22"/>
      <w:szCs w:val="24"/>
    </w:rPr>
  </w:style>
  <w:style w:type="paragraph" w:styleId="NormalWeb">
    <w:name w:val="Normal (Web)"/>
    <w:basedOn w:val="Normal"/>
    <w:rsid w:val="00161940"/>
    <w:rPr>
      <w:sz w:val="24"/>
    </w:rPr>
  </w:style>
  <w:style w:type="paragraph" w:styleId="NormalIndent">
    <w:name w:val="Normal Indent"/>
    <w:basedOn w:val="Normal"/>
    <w:rsid w:val="00161940"/>
    <w:pPr>
      <w:ind w:left="720"/>
    </w:pPr>
  </w:style>
  <w:style w:type="paragraph" w:styleId="NoteHeading">
    <w:name w:val="Note Heading"/>
    <w:basedOn w:val="Normal"/>
    <w:next w:val="Normal"/>
    <w:link w:val="NoteHeadingChar"/>
    <w:rsid w:val="00161940"/>
  </w:style>
  <w:style w:type="character" w:customStyle="1" w:styleId="NoteHeadingChar">
    <w:name w:val="Note Heading Char"/>
    <w:basedOn w:val="DefaultParagraphFont"/>
    <w:link w:val="NoteHeading"/>
    <w:rsid w:val="00161940"/>
    <w:rPr>
      <w:sz w:val="22"/>
      <w:szCs w:val="24"/>
    </w:rPr>
  </w:style>
  <w:style w:type="paragraph" w:styleId="PlainText">
    <w:name w:val="Plain Text"/>
    <w:basedOn w:val="Normal"/>
    <w:link w:val="PlainTextChar"/>
    <w:rsid w:val="00161940"/>
    <w:rPr>
      <w:rFonts w:ascii="Consolas" w:hAnsi="Consolas"/>
      <w:sz w:val="21"/>
      <w:szCs w:val="21"/>
    </w:rPr>
  </w:style>
  <w:style w:type="character" w:customStyle="1" w:styleId="PlainTextChar">
    <w:name w:val="Plain Text Char"/>
    <w:basedOn w:val="DefaultParagraphFont"/>
    <w:link w:val="PlainText"/>
    <w:rsid w:val="00161940"/>
    <w:rPr>
      <w:rFonts w:ascii="Consolas" w:hAnsi="Consolas"/>
      <w:sz w:val="21"/>
      <w:szCs w:val="21"/>
    </w:rPr>
  </w:style>
  <w:style w:type="paragraph" w:styleId="Quote">
    <w:name w:val="Quote"/>
    <w:basedOn w:val="Normal"/>
    <w:next w:val="Normal"/>
    <w:link w:val="QuoteChar"/>
    <w:uiPriority w:val="29"/>
    <w:qFormat/>
    <w:rsid w:val="00161940"/>
    <w:rPr>
      <w:i/>
      <w:iCs/>
      <w:color w:val="000000" w:themeColor="text1"/>
    </w:rPr>
  </w:style>
  <w:style w:type="character" w:customStyle="1" w:styleId="QuoteChar">
    <w:name w:val="Quote Char"/>
    <w:basedOn w:val="DefaultParagraphFont"/>
    <w:link w:val="Quote"/>
    <w:uiPriority w:val="29"/>
    <w:rsid w:val="00161940"/>
    <w:rPr>
      <w:i/>
      <w:iCs/>
      <w:color w:val="000000" w:themeColor="text1"/>
      <w:sz w:val="22"/>
      <w:szCs w:val="24"/>
    </w:rPr>
  </w:style>
  <w:style w:type="paragraph" w:styleId="Salutation">
    <w:name w:val="Salutation"/>
    <w:basedOn w:val="Normal"/>
    <w:next w:val="Normal"/>
    <w:link w:val="SalutationChar"/>
    <w:rsid w:val="00161940"/>
  </w:style>
  <w:style w:type="character" w:customStyle="1" w:styleId="SalutationChar">
    <w:name w:val="Salutation Char"/>
    <w:basedOn w:val="DefaultParagraphFont"/>
    <w:link w:val="Salutation"/>
    <w:rsid w:val="00161940"/>
    <w:rPr>
      <w:sz w:val="22"/>
      <w:szCs w:val="24"/>
    </w:rPr>
  </w:style>
  <w:style w:type="paragraph" w:styleId="Signature">
    <w:name w:val="Signature"/>
    <w:basedOn w:val="Normal"/>
    <w:link w:val="SignatureChar"/>
    <w:rsid w:val="00161940"/>
    <w:pPr>
      <w:ind w:left="4320"/>
    </w:pPr>
  </w:style>
  <w:style w:type="character" w:customStyle="1" w:styleId="SignatureChar">
    <w:name w:val="Signature Char"/>
    <w:basedOn w:val="DefaultParagraphFont"/>
    <w:link w:val="Signature"/>
    <w:rsid w:val="00161940"/>
    <w:rPr>
      <w:sz w:val="22"/>
      <w:szCs w:val="24"/>
    </w:rPr>
  </w:style>
  <w:style w:type="paragraph" w:styleId="Subtitle">
    <w:name w:val="Subtitle"/>
    <w:basedOn w:val="Normal"/>
    <w:next w:val="Normal"/>
    <w:link w:val="SubtitleChar"/>
    <w:qFormat/>
    <w:rsid w:val="00161940"/>
    <w:pPr>
      <w:numPr>
        <w:ilvl w:val="1"/>
      </w:numPr>
    </w:pPr>
    <w:rPr>
      <w:i/>
      <w:iCs/>
      <w:color w:val="4F81BD" w:themeColor="accent1"/>
      <w:spacing w:val="15"/>
      <w:sz w:val="24"/>
    </w:rPr>
  </w:style>
  <w:style w:type="character" w:customStyle="1" w:styleId="SubtitleChar">
    <w:name w:val="Subtitle Char"/>
    <w:basedOn w:val="DefaultParagraphFont"/>
    <w:link w:val="Subtitle"/>
    <w:rsid w:val="00161940"/>
    <w:rPr>
      <w:rFonts w:ascii="Times New Roman" w:eastAsia="Times New Roman" w:hAnsi="Times New Roman" w:cs="Times New Roman"/>
      <w:i/>
      <w:iCs/>
      <w:color w:val="4F81BD" w:themeColor="accent1"/>
      <w:spacing w:val="15"/>
      <w:sz w:val="24"/>
      <w:szCs w:val="24"/>
    </w:rPr>
  </w:style>
  <w:style w:type="paragraph" w:styleId="TableofAuthorities">
    <w:name w:val="table of authorities"/>
    <w:basedOn w:val="Normal"/>
    <w:next w:val="Normal"/>
    <w:rsid w:val="00161940"/>
    <w:pPr>
      <w:ind w:left="220" w:hanging="220"/>
    </w:pPr>
  </w:style>
  <w:style w:type="paragraph" w:styleId="Title">
    <w:name w:val="Title"/>
    <w:basedOn w:val="Normal"/>
    <w:next w:val="Normal"/>
    <w:link w:val="TitleChar"/>
    <w:qFormat/>
    <w:rsid w:val="00161940"/>
    <w:pPr>
      <w:pBdr>
        <w:bottom w:val="single" w:sz="8" w:space="4" w:color="4F81BD" w:themeColor="accent1"/>
      </w:pBdr>
      <w:spacing w:after="300"/>
      <w:contextualSpacing/>
    </w:pPr>
    <w:rPr>
      <w:color w:val="17365D" w:themeColor="text2" w:themeShade="BF"/>
      <w:spacing w:val="5"/>
      <w:kern w:val="28"/>
      <w:sz w:val="52"/>
      <w:szCs w:val="52"/>
    </w:rPr>
  </w:style>
  <w:style w:type="character" w:customStyle="1" w:styleId="TitleChar">
    <w:name w:val="Title Char"/>
    <w:basedOn w:val="DefaultParagraphFont"/>
    <w:link w:val="Title"/>
    <w:rsid w:val="00161940"/>
    <w:rPr>
      <w:rFonts w:ascii="Times New Roman" w:eastAsia="Times New Roman" w:hAnsi="Times New Roman" w:cs="Times New Roman"/>
      <w:color w:val="17365D" w:themeColor="text2" w:themeShade="BF"/>
      <w:spacing w:val="5"/>
      <w:kern w:val="28"/>
      <w:sz w:val="52"/>
      <w:szCs w:val="52"/>
    </w:rPr>
  </w:style>
  <w:style w:type="paragraph" w:styleId="TOAHeading">
    <w:name w:val="toa heading"/>
    <w:basedOn w:val="Normal"/>
    <w:next w:val="Normal"/>
    <w:rsid w:val="00161940"/>
    <w:pPr>
      <w:spacing w:before="120"/>
    </w:pPr>
    <w:rPr>
      <w:b/>
      <w:bCs/>
      <w:sz w:val="24"/>
    </w:rPr>
  </w:style>
  <w:style w:type="table" w:styleId="TableGrid">
    <w:name w:val="Table Grid"/>
    <w:basedOn w:val="TableNormal"/>
    <w:uiPriority w:val="59"/>
    <w:rsid w:val="006F3022"/>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umberedList">
    <w:name w:val="Numbered List"/>
    <w:next w:val="BodyText"/>
    <w:qFormat/>
    <w:rsid w:val="00B25412"/>
    <w:pPr>
      <w:numPr>
        <w:numId w:val="22"/>
      </w:numPr>
      <w:tabs>
        <w:tab w:val="left" w:pos="1872"/>
      </w:tabs>
    </w:pPr>
    <w:rPr>
      <w:rFonts w:ascii="Arial" w:hAnsi="Arial"/>
      <w:sz w:val="24"/>
      <w:szCs w:val="24"/>
    </w:rPr>
  </w:style>
  <w:style w:type="character" w:styleId="CommentReference">
    <w:name w:val="annotation reference"/>
    <w:basedOn w:val="DefaultParagraphFont"/>
    <w:rsid w:val="000A6326"/>
    <w:rPr>
      <w:sz w:val="16"/>
      <w:szCs w:val="16"/>
    </w:rPr>
  </w:style>
  <w:style w:type="paragraph" w:styleId="Revision">
    <w:name w:val="Revision"/>
    <w:hidden/>
    <w:uiPriority w:val="99"/>
    <w:semiHidden/>
    <w:rsid w:val="000A6326"/>
    <w:rPr>
      <w:sz w:val="22"/>
      <w:szCs w:val="24"/>
    </w:rPr>
  </w:style>
  <w:style w:type="paragraph" w:customStyle="1" w:styleId="Style1">
    <w:name w:val="Style1"/>
    <w:basedOn w:val="Heading2"/>
    <w:rsid w:val="00671D14"/>
    <w:pPr>
      <w:numPr>
        <w:numId w:val="26"/>
      </w:numPr>
      <w:spacing w:before="0" w:after="0"/>
      <w:jc w:val="both"/>
    </w:pPr>
    <w:rPr>
      <w:rFonts w:cs="Times New Roman"/>
      <w:i/>
      <w:iCs w:val="0"/>
      <w:caps w:val="0"/>
      <w:sz w:val="28"/>
      <w:szCs w:val="24"/>
    </w:rPr>
  </w:style>
  <w:style w:type="character" w:styleId="FootnoteReference">
    <w:name w:val="footnote reference"/>
    <w:basedOn w:val="DefaultParagraphFont"/>
    <w:rsid w:val="00671D14"/>
    <w:rPr>
      <w:vertAlign w:val="superscript"/>
    </w:rPr>
  </w:style>
  <w:style w:type="paragraph" w:customStyle="1" w:styleId="Cmpdash2">
    <w:name w:val="Cmp:dash:2"/>
    <w:rsid w:val="00671D14"/>
    <w:pPr>
      <w:widowControl w:val="0"/>
      <w:tabs>
        <w:tab w:val="left" w:pos="360"/>
        <w:tab w:val="left" w:pos="720"/>
        <w:tab w:val="left" w:pos="1080"/>
        <w:tab w:val="left" w:pos="1440"/>
        <w:tab w:val="left" w:pos="2880"/>
        <w:tab w:val="left" w:pos="4320"/>
      </w:tabs>
      <w:spacing w:before="14" w:after="14"/>
      <w:ind w:left="720" w:hanging="360"/>
      <w:jc w:val="both"/>
    </w:pPr>
    <w:rPr>
      <w:rFonts w:ascii="Times" w:hAnsi="Times"/>
      <w:snapToGrid w:val="0"/>
      <w:sz w:val="24"/>
    </w:rPr>
  </w:style>
  <w:style w:type="paragraph" w:customStyle="1" w:styleId="FormTitle">
    <w:name w:val="Form Title"/>
    <w:basedOn w:val="FigureTitle"/>
    <w:next w:val="BodyText"/>
    <w:qFormat/>
    <w:rsid w:val="00554D0D"/>
  </w:style>
  <w:style w:type="paragraph" w:customStyle="1" w:styleId="Appendix2">
    <w:name w:val="Appendix 2"/>
    <w:basedOn w:val="Normal"/>
    <w:link w:val="Appendix2Char"/>
    <w:qFormat/>
    <w:rsid w:val="00BB2031"/>
    <w:pPr>
      <w:spacing w:before="240"/>
      <w:ind w:left="1368" w:hanging="288"/>
    </w:pPr>
    <w:rPr>
      <w:rFonts w:ascii="Arial" w:hAnsi="Arial" w:cs="Arial"/>
      <w:b/>
      <w:sz w:val="24"/>
    </w:rPr>
  </w:style>
  <w:style w:type="paragraph" w:customStyle="1" w:styleId="Appendix2Text">
    <w:name w:val="Appendix 2 Text"/>
    <w:basedOn w:val="BodyText"/>
    <w:link w:val="Appendix2TextChar"/>
    <w:qFormat/>
    <w:rsid w:val="007A4FC8"/>
    <w:pPr>
      <w:ind w:left="1440"/>
    </w:pPr>
  </w:style>
  <w:style w:type="character" w:customStyle="1" w:styleId="Appendix2Char">
    <w:name w:val="Appendix 2 Char"/>
    <w:basedOn w:val="DefaultParagraphFont"/>
    <w:link w:val="Appendix2"/>
    <w:rsid w:val="00BB2031"/>
    <w:rPr>
      <w:rFonts w:ascii="Arial" w:hAnsi="Arial" w:cs="Arial"/>
      <w:b/>
      <w:sz w:val="24"/>
      <w:szCs w:val="24"/>
    </w:rPr>
  </w:style>
  <w:style w:type="paragraph" w:customStyle="1" w:styleId="Appendix1">
    <w:name w:val="Appendix 1"/>
    <w:basedOn w:val="ListParagraph"/>
    <w:link w:val="Appendix1Char"/>
    <w:qFormat/>
    <w:rsid w:val="00BB2031"/>
    <w:pPr>
      <w:numPr>
        <w:numId w:val="53"/>
      </w:numPr>
      <w:spacing w:before="240"/>
    </w:pPr>
    <w:rPr>
      <w:rFonts w:ascii="Arial" w:hAnsi="Arial" w:cs="Arial"/>
      <w:b/>
      <w:sz w:val="24"/>
    </w:rPr>
  </w:style>
  <w:style w:type="character" w:customStyle="1" w:styleId="BodyTextChar">
    <w:name w:val="BodyText Char"/>
    <w:basedOn w:val="DefaultParagraphFont"/>
    <w:link w:val="BodyText"/>
    <w:rsid w:val="00422AD3"/>
    <w:rPr>
      <w:rFonts w:ascii="Arial" w:hAnsi="Arial"/>
      <w:sz w:val="24"/>
      <w:szCs w:val="24"/>
    </w:rPr>
  </w:style>
  <w:style w:type="character" w:customStyle="1" w:styleId="Appendix2TextChar">
    <w:name w:val="Appendix 2 Text Char"/>
    <w:basedOn w:val="BodyTextChar"/>
    <w:link w:val="Appendix2Text"/>
    <w:rsid w:val="007A4FC8"/>
  </w:style>
  <w:style w:type="paragraph" w:customStyle="1" w:styleId="Appendix1text">
    <w:name w:val="Appendix 1 text"/>
    <w:basedOn w:val="BodyText"/>
    <w:link w:val="Appendix1textChar"/>
    <w:qFormat/>
    <w:rsid w:val="007A4FC8"/>
    <w:pPr>
      <w:ind w:left="1080"/>
    </w:pPr>
  </w:style>
  <w:style w:type="character" w:customStyle="1" w:styleId="ListParagraphChar">
    <w:name w:val="List Paragraph Char"/>
    <w:basedOn w:val="DefaultParagraphFont"/>
    <w:link w:val="ListParagraph"/>
    <w:uiPriority w:val="34"/>
    <w:rsid w:val="00422AD3"/>
    <w:rPr>
      <w:sz w:val="22"/>
      <w:szCs w:val="24"/>
    </w:rPr>
  </w:style>
  <w:style w:type="character" w:customStyle="1" w:styleId="Appendix1Char">
    <w:name w:val="Appendix 1 Char"/>
    <w:basedOn w:val="ListParagraphChar"/>
    <w:link w:val="Appendix1"/>
    <w:rsid w:val="00422AD3"/>
    <w:rPr>
      <w:rFonts w:ascii="Arial" w:hAnsi="Arial" w:cs="Arial"/>
      <w:b/>
      <w:sz w:val="24"/>
    </w:rPr>
  </w:style>
  <w:style w:type="character" w:customStyle="1" w:styleId="Appendix1textChar">
    <w:name w:val="Appendix 1 text Char"/>
    <w:basedOn w:val="BodyTextChar"/>
    <w:link w:val="Appendix1text"/>
    <w:rsid w:val="007A4FC8"/>
  </w:style>
  <w:style w:type="paragraph" w:customStyle="1" w:styleId="LowRiskFormItems">
    <w:name w:val="Low Risk Form Items"/>
    <w:basedOn w:val="ListParagraph"/>
    <w:qFormat/>
    <w:rsid w:val="00927053"/>
    <w:pPr>
      <w:numPr>
        <w:numId w:val="38"/>
      </w:numPr>
      <w:spacing w:after="200" w:line="276" w:lineRule="auto"/>
    </w:pPr>
    <w:rPr>
      <w:rFonts w:ascii="Arial" w:hAnsi="Arial" w:cs="Arial"/>
      <w:b/>
      <w:bCs/>
      <w:sz w:val="24"/>
    </w:rPr>
  </w:style>
  <w:style w:type="character" w:customStyle="1" w:styleId="HeaderChar">
    <w:name w:val="Header Char"/>
    <w:basedOn w:val="DefaultParagraphFont"/>
    <w:link w:val="Header"/>
    <w:uiPriority w:val="99"/>
    <w:rsid w:val="00B71204"/>
    <w:rPr>
      <w:rFonts w:ascii="Arial" w:hAnsi="Arial"/>
      <w:szCs w:val="24"/>
    </w:rPr>
  </w:style>
  <w:style w:type="character" w:customStyle="1" w:styleId="FooterChar">
    <w:name w:val="Footer Char"/>
    <w:basedOn w:val="DefaultParagraphFont"/>
    <w:link w:val="Footer"/>
    <w:uiPriority w:val="99"/>
    <w:rsid w:val="007B027B"/>
    <w:rPr>
      <w:sz w:val="22"/>
      <w:szCs w:val="24"/>
    </w:rPr>
  </w:style>
  <w:style w:type="character" w:styleId="PlaceholderText">
    <w:name w:val="Placeholder Text"/>
    <w:basedOn w:val="DefaultParagraphFont"/>
    <w:uiPriority w:val="99"/>
    <w:semiHidden/>
    <w:rsid w:val="006A4778"/>
    <w:rPr>
      <w:color w:val="808080"/>
    </w:rPr>
  </w:style>
</w:styles>
</file>

<file path=word/webSettings.xml><?xml version="1.0" encoding="utf-8"?>
<w:webSettings xmlns:r="http://schemas.openxmlformats.org/officeDocument/2006/relationships" xmlns:w="http://schemas.openxmlformats.org/wordprocessingml/2006/main">
  <w:divs>
    <w:div w:id="536310541">
      <w:bodyDiv w:val="1"/>
      <w:marLeft w:val="0"/>
      <w:marRight w:val="0"/>
      <w:marTop w:val="0"/>
      <w:marBottom w:val="0"/>
      <w:divBdr>
        <w:top w:val="none" w:sz="0" w:space="0" w:color="auto"/>
        <w:left w:val="none" w:sz="0" w:space="0" w:color="auto"/>
        <w:bottom w:val="none" w:sz="0" w:space="0" w:color="auto"/>
        <w:right w:val="none" w:sz="0" w:space="0" w:color="auto"/>
      </w:divBdr>
    </w:div>
    <w:div w:id="753473957">
      <w:bodyDiv w:val="1"/>
      <w:marLeft w:val="0"/>
      <w:marRight w:val="0"/>
      <w:marTop w:val="0"/>
      <w:marBottom w:val="0"/>
      <w:divBdr>
        <w:top w:val="none" w:sz="0" w:space="0" w:color="auto"/>
        <w:left w:val="none" w:sz="0" w:space="0" w:color="auto"/>
        <w:bottom w:val="none" w:sz="0" w:space="0" w:color="auto"/>
        <w:right w:val="none" w:sz="0" w:space="0" w:color="auto"/>
      </w:divBdr>
    </w:div>
    <w:div w:id="908541513">
      <w:bodyDiv w:val="1"/>
      <w:marLeft w:val="0"/>
      <w:marRight w:val="0"/>
      <w:marTop w:val="0"/>
      <w:marBottom w:val="0"/>
      <w:divBdr>
        <w:top w:val="none" w:sz="0" w:space="0" w:color="auto"/>
        <w:left w:val="none" w:sz="0" w:space="0" w:color="auto"/>
        <w:bottom w:val="none" w:sz="0" w:space="0" w:color="auto"/>
        <w:right w:val="none" w:sz="0" w:space="0" w:color="auto"/>
      </w:divBdr>
    </w:div>
    <w:div w:id="1580629677">
      <w:bodyDiv w:val="1"/>
      <w:marLeft w:val="0"/>
      <w:marRight w:val="0"/>
      <w:marTop w:val="0"/>
      <w:marBottom w:val="0"/>
      <w:divBdr>
        <w:top w:val="none" w:sz="0" w:space="0" w:color="auto"/>
        <w:left w:val="none" w:sz="0" w:space="0" w:color="auto"/>
        <w:bottom w:val="none" w:sz="0" w:space="0" w:color="auto"/>
        <w:right w:val="none" w:sz="0" w:space="0" w:color="auto"/>
      </w:divBdr>
    </w:div>
    <w:div w:id="1605653840">
      <w:bodyDiv w:val="1"/>
      <w:marLeft w:val="0"/>
      <w:marRight w:val="0"/>
      <w:marTop w:val="0"/>
      <w:marBottom w:val="0"/>
      <w:divBdr>
        <w:top w:val="none" w:sz="0" w:space="0" w:color="auto"/>
        <w:left w:val="none" w:sz="0" w:space="0" w:color="auto"/>
        <w:bottom w:val="none" w:sz="0" w:space="0" w:color="auto"/>
        <w:right w:val="none" w:sz="0" w:space="0" w:color="auto"/>
      </w:divBdr>
    </w:div>
    <w:div w:id="1737043815">
      <w:bodyDiv w:val="1"/>
      <w:marLeft w:val="0"/>
      <w:marRight w:val="0"/>
      <w:marTop w:val="0"/>
      <w:marBottom w:val="0"/>
      <w:divBdr>
        <w:top w:val="none" w:sz="0" w:space="0" w:color="auto"/>
        <w:left w:val="none" w:sz="0" w:space="0" w:color="auto"/>
        <w:bottom w:val="none" w:sz="0" w:space="0" w:color="auto"/>
        <w:right w:val="none" w:sz="0" w:space="0" w:color="auto"/>
      </w:divBdr>
    </w:div>
    <w:div w:id="188051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F2FCC-DA85-4EA1-8795-8ACE9FDC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Standard Report Template</vt:lpstr>
    </vt:vector>
  </TitlesOfParts>
  <Company>Earth Tech</Company>
  <LinksUpToDate>false</LinksUpToDate>
  <CharactersWithSpaces>6531</CharactersWithSpaces>
  <SharedDoc>false</SharedDoc>
  <HLinks>
    <vt:vector size="1986" baseType="variant">
      <vt:variant>
        <vt:i4>2490392</vt:i4>
      </vt:variant>
      <vt:variant>
        <vt:i4>1962</vt:i4>
      </vt:variant>
      <vt:variant>
        <vt:i4>0</vt:i4>
      </vt:variant>
      <vt:variant>
        <vt:i4>5</vt:i4>
      </vt:variant>
      <vt:variant>
        <vt:lpwstr>http://www.tdot.state.tn.us/Chief_Engineer/assistant_engineer_design/design/survey.htm</vt:lpwstr>
      </vt:variant>
      <vt:variant>
        <vt:lpwstr/>
      </vt:variant>
      <vt:variant>
        <vt:i4>7864326</vt:i4>
      </vt:variant>
      <vt:variant>
        <vt:i4>1959</vt:i4>
      </vt:variant>
      <vt:variant>
        <vt:i4>0</vt:i4>
      </vt:variant>
      <vt:variant>
        <vt:i4>5</vt:i4>
      </vt:variant>
      <vt:variant>
        <vt:lpwstr>http://www.tdot.state.tn.us/Chief_Engineer/assistant_engineer_design/design/tgrn/tgrn.</vt:lpwstr>
      </vt:variant>
      <vt:variant>
        <vt:lpwstr/>
      </vt:variant>
      <vt:variant>
        <vt:i4>3997773</vt:i4>
      </vt:variant>
      <vt:variant>
        <vt:i4>1956</vt:i4>
      </vt:variant>
      <vt:variant>
        <vt:i4>0</vt:i4>
      </vt:variant>
      <vt:variant>
        <vt:i4>5</vt:i4>
      </vt:variant>
      <vt:variant>
        <vt:lpwstr>http://www.tdot.state.tn.us/Chief_Engineer/assistant_engineer_design/design/v8/V8design.htm</vt:lpwstr>
      </vt:variant>
      <vt:variant>
        <vt:lpwstr/>
      </vt:variant>
      <vt:variant>
        <vt:i4>5242965</vt:i4>
      </vt:variant>
      <vt:variant>
        <vt:i4>1953</vt:i4>
      </vt:variant>
      <vt:variant>
        <vt:i4>0</vt:i4>
      </vt:variant>
      <vt:variant>
        <vt:i4>5</vt:i4>
      </vt:variant>
      <vt:variant>
        <vt:lpwstr>http://www.tdot.state.tn.us/Chief_Engineer/engr_library/design/Std_Drwg_Eng.htm</vt:lpwstr>
      </vt:variant>
      <vt:variant>
        <vt:lpwstr/>
      </vt:variant>
      <vt:variant>
        <vt:i4>5242965</vt:i4>
      </vt:variant>
      <vt:variant>
        <vt:i4>1950</vt:i4>
      </vt:variant>
      <vt:variant>
        <vt:i4>0</vt:i4>
      </vt:variant>
      <vt:variant>
        <vt:i4>5</vt:i4>
      </vt:variant>
      <vt:variant>
        <vt:lpwstr>http://www.tdot.state.tn.us/Chief_Engineer/engr_library/design/Std_Drwg_Eng.htm</vt:lpwstr>
      </vt:variant>
      <vt:variant>
        <vt:lpwstr/>
      </vt:variant>
      <vt:variant>
        <vt:i4>2359357</vt:i4>
      </vt:variant>
      <vt:variant>
        <vt:i4>1947</vt:i4>
      </vt:variant>
      <vt:variant>
        <vt:i4>0</vt:i4>
      </vt:variant>
      <vt:variant>
        <vt:i4>5</vt:i4>
      </vt:variant>
      <vt:variant>
        <vt:lpwstr>http://www.tdot.state.tn.us/Chief_Engineer/assistant_engineer_design/design/Des_Resources.htm</vt:lpwstr>
      </vt:variant>
      <vt:variant>
        <vt:lpwstr/>
      </vt:variant>
      <vt:variant>
        <vt:i4>2490392</vt:i4>
      </vt:variant>
      <vt:variant>
        <vt:i4>1944</vt:i4>
      </vt:variant>
      <vt:variant>
        <vt:i4>0</vt:i4>
      </vt:variant>
      <vt:variant>
        <vt:i4>5</vt:i4>
      </vt:variant>
      <vt:variant>
        <vt:lpwstr>http://www.tdot.state.tn.us/Chief_Engineer/assistant_engineer_design/design/survey.htm</vt:lpwstr>
      </vt:variant>
      <vt:variant>
        <vt:lpwstr/>
      </vt:variant>
      <vt:variant>
        <vt:i4>2490392</vt:i4>
      </vt:variant>
      <vt:variant>
        <vt:i4>1941</vt:i4>
      </vt:variant>
      <vt:variant>
        <vt:i4>0</vt:i4>
      </vt:variant>
      <vt:variant>
        <vt:i4>5</vt:i4>
      </vt:variant>
      <vt:variant>
        <vt:lpwstr>http://www.tdot.state.tn.us/Chief_Engineer/assistant_engineer_design/design/survey.htm</vt:lpwstr>
      </vt:variant>
      <vt:variant>
        <vt:lpwstr/>
      </vt:variant>
      <vt:variant>
        <vt:i4>2490392</vt:i4>
      </vt:variant>
      <vt:variant>
        <vt:i4>1938</vt:i4>
      </vt:variant>
      <vt:variant>
        <vt:i4>0</vt:i4>
      </vt:variant>
      <vt:variant>
        <vt:i4>5</vt:i4>
      </vt:variant>
      <vt:variant>
        <vt:lpwstr>http://www.tdot.state.tn.us/Chief_Engineer/assistant_engineer_design/design/survey.htm</vt:lpwstr>
      </vt:variant>
      <vt:variant>
        <vt:lpwstr/>
      </vt:variant>
      <vt:variant>
        <vt:i4>3997773</vt:i4>
      </vt:variant>
      <vt:variant>
        <vt:i4>1935</vt:i4>
      </vt:variant>
      <vt:variant>
        <vt:i4>0</vt:i4>
      </vt:variant>
      <vt:variant>
        <vt:i4>5</vt:i4>
      </vt:variant>
      <vt:variant>
        <vt:lpwstr>http://www.tdot.state.tn.us/Chief_Engineer/assistant_engineer_design/design/v8/V8design.htm</vt:lpwstr>
      </vt:variant>
      <vt:variant>
        <vt:lpwstr/>
      </vt:variant>
      <vt:variant>
        <vt:i4>1179708</vt:i4>
      </vt:variant>
      <vt:variant>
        <vt:i4>1928</vt:i4>
      </vt:variant>
      <vt:variant>
        <vt:i4>0</vt:i4>
      </vt:variant>
      <vt:variant>
        <vt:i4>5</vt:i4>
      </vt:variant>
      <vt:variant>
        <vt:lpwstr/>
      </vt:variant>
      <vt:variant>
        <vt:lpwstr>_Toc239667177</vt:lpwstr>
      </vt:variant>
      <vt:variant>
        <vt:i4>1179708</vt:i4>
      </vt:variant>
      <vt:variant>
        <vt:i4>1922</vt:i4>
      </vt:variant>
      <vt:variant>
        <vt:i4>0</vt:i4>
      </vt:variant>
      <vt:variant>
        <vt:i4>5</vt:i4>
      </vt:variant>
      <vt:variant>
        <vt:lpwstr/>
      </vt:variant>
      <vt:variant>
        <vt:lpwstr>_Toc239667176</vt:lpwstr>
      </vt:variant>
      <vt:variant>
        <vt:i4>1179708</vt:i4>
      </vt:variant>
      <vt:variant>
        <vt:i4>1916</vt:i4>
      </vt:variant>
      <vt:variant>
        <vt:i4>0</vt:i4>
      </vt:variant>
      <vt:variant>
        <vt:i4>5</vt:i4>
      </vt:variant>
      <vt:variant>
        <vt:lpwstr/>
      </vt:variant>
      <vt:variant>
        <vt:lpwstr>_Toc239667175</vt:lpwstr>
      </vt:variant>
      <vt:variant>
        <vt:i4>1179708</vt:i4>
      </vt:variant>
      <vt:variant>
        <vt:i4>1910</vt:i4>
      </vt:variant>
      <vt:variant>
        <vt:i4>0</vt:i4>
      </vt:variant>
      <vt:variant>
        <vt:i4>5</vt:i4>
      </vt:variant>
      <vt:variant>
        <vt:lpwstr/>
      </vt:variant>
      <vt:variant>
        <vt:lpwstr>_Toc239667174</vt:lpwstr>
      </vt:variant>
      <vt:variant>
        <vt:i4>1179708</vt:i4>
      </vt:variant>
      <vt:variant>
        <vt:i4>1904</vt:i4>
      </vt:variant>
      <vt:variant>
        <vt:i4>0</vt:i4>
      </vt:variant>
      <vt:variant>
        <vt:i4>5</vt:i4>
      </vt:variant>
      <vt:variant>
        <vt:lpwstr/>
      </vt:variant>
      <vt:variant>
        <vt:lpwstr>_Toc239667173</vt:lpwstr>
      </vt:variant>
      <vt:variant>
        <vt:i4>1179708</vt:i4>
      </vt:variant>
      <vt:variant>
        <vt:i4>1898</vt:i4>
      </vt:variant>
      <vt:variant>
        <vt:i4>0</vt:i4>
      </vt:variant>
      <vt:variant>
        <vt:i4>5</vt:i4>
      </vt:variant>
      <vt:variant>
        <vt:lpwstr/>
      </vt:variant>
      <vt:variant>
        <vt:lpwstr>_Toc239667172</vt:lpwstr>
      </vt:variant>
      <vt:variant>
        <vt:i4>1179708</vt:i4>
      </vt:variant>
      <vt:variant>
        <vt:i4>1892</vt:i4>
      </vt:variant>
      <vt:variant>
        <vt:i4>0</vt:i4>
      </vt:variant>
      <vt:variant>
        <vt:i4>5</vt:i4>
      </vt:variant>
      <vt:variant>
        <vt:lpwstr/>
      </vt:variant>
      <vt:variant>
        <vt:lpwstr>_Toc239667171</vt:lpwstr>
      </vt:variant>
      <vt:variant>
        <vt:i4>1179708</vt:i4>
      </vt:variant>
      <vt:variant>
        <vt:i4>1886</vt:i4>
      </vt:variant>
      <vt:variant>
        <vt:i4>0</vt:i4>
      </vt:variant>
      <vt:variant>
        <vt:i4>5</vt:i4>
      </vt:variant>
      <vt:variant>
        <vt:lpwstr/>
      </vt:variant>
      <vt:variant>
        <vt:lpwstr>_Toc239667170</vt:lpwstr>
      </vt:variant>
      <vt:variant>
        <vt:i4>1245244</vt:i4>
      </vt:variant>
      <vt:variant>
        <vt:i4>1880</vt:i4>
      </vt:variant>
      <vt:variant>
        <vt:i4>0</vt:i4>
      </vt:variant>
      <vt:variant>
        <vt:i4>5</vt:i4>
      </vt:variant>
      <vt:variant>
        <vt:lpwstr/>
      </vt:variant>
      <vt:variant>
        <vt:lpwstr>_Toc239667169</vt:lpwstr>
      </vt:variant>
      <vt:variant>
        <vt:i4>1179699</vt:i4>
      </vt:variant>
      <vt:variant>
        <vt:i4>1871</vt:i4>
      </vt:variant>
      <vt:variant>
        <vt:i4>0</vt:i4>
      </vt:variant>
      <vt:variant>
        <vt:i4>5</vt:i4>
      </vt:variant>
      <vt:variant>
        <vt:lpwstr/>
      </vt:variant>
      <vt:variant>
        <vt:lpwstr>_Toc235847092</vt:lpwstr>
      </vt:variant>
      <vt:variant>
        <vt:i4>1179699</vt:i4>
      </vt:variant>
      <vt:variant>
        <vt:i4>1865</vt:i4>
      </vt:variant>
      <vt:variant>
        <vt:i4>0</vt:i4>
      </vt:variant>
      <vt:variant>
        <vt:i4>5</vt:i4>
      </vt:variant>
      <vt:variant>
        <vt:lpwstr/>
      </vt:variant>
      <vt:variant>
        <vt:lpwstr>_Toc235847091</vt:lpwstr>
      </vt:variant>
      <vt:variant>
        <vt:i4>1179699</vt:i4>
      </vt:variant>
      <vt:variant>
        <vt:i4>1859</vt:i4>
      </vt:variant>
      <vt:variant>
        <vt:i4>0</vt:i4>
      </vt:variant>
      <vt:variant>
        <vt:i4>5</vt:i4>
      </vt:variant>
      <vt:variant>
        <vt:lpwstr/>
      </vt:variant>
      <vt:variant>
        <vt:lpwstr>_Toc235847090</vt:lpwstr>
      </vt:variant>
      <vt:variant>
        <vt:i4>1245235</vt:i4>
      </vt:variant>
      <vt:variant>
        <vt:i4>1853</vt:i4>
      </vt:variant>
      <vt:variant>
        <vt:i4>0</vt:i4>
      </vt:variant>
      <vt:variant>
        <vt:i4>5</vt:i4>
      </vt:variant>
      <vt:variant>
        <vt:lpwstr/>
      </vt:variant>
      <vt:variant>
        <vt:lpwstr>_Toc235847089</vt:lpwstr>
      </vt:variant>
      <vt:variant>
        <vt:i4>1245235</vt:i4>
      </vt:variant>
      <vt:variant>
        <vt:i4>1847</vt:i4>
      </vt:variant>
      <vt:variant>
        <vt:i4>0</vt:i4>
      </vt:variant>
      <vt:variant>
        <vt:i4>5</vt:i4>
      </vt:variant>
      <vt:variant>
        <vt:lpwstr/>
      </vt:variant>
      <vt:variant>
        <vt:lpwstr>_Toc235847088</vt:lpwstr>
      </vt:variant>
      <vt:variant>
        <vt:i4>1245235</vt:i4>
      </vt:variant>
      <vt:variant>
        <vt:i4>1841</vt:i4>
      </vt:variant>
      <vt:variant>
        <vt:i4>0</vt:i4>
      </vt:variant>
      <vt:variant>
        <vt:i4>5</vt:i4>
      </vt:variant>
      <vt:variant>
        <vt:lpwstr/>
      </vt:variant>
      <vt:variant>
        <vt:lpwstr>_Toc235847087</vt:lpwstr>
      </vt:variant>
      <vt:variant>
        <vt:i4>1245235</vt:i4>
      </vt:variant>
      <vt:variant>
        <vt:i4>1835</vt:i4>
      </vt:variant>
      <vt:variant>
        <vt:i4>0</vt:i4>
      </vt:variant>
      <vt:variant>
        <vt:i4>5</vt:i4>
      </vt:variant>
      <vt:variant>
        <vt:lpwstr/>
      </vt:variant>
      <vt:variant>
        <vt:lpwstr>_Toc235847086</vt:lpwstr>
      </vt:variant>
      <vt:variant>
        <vt:i4>1245235</vt:i4>
      </vt:variant>
      <vt:variant>
        <vt:i4>1829</vt:i4>
      </vt:variant>
      <vt:variant>
        <vt:i4>0</vt:i4>
      </vt:variant>
      <vt:variant>
        <vt:i4>5</vt:i4>
      </vt:variant>
      <vt:variant>
        <vt:lpwstr/>
      </vt:variant>
      <vt:variant>
        <vt:lpwstr>_Toc235847085</vt:lpwstr>
      </vt:variant>
      <vt:variant>
        <vt:i4>1245235</vt:i4>
      </vt:variant>
      <vt:variant>
        <vt:i4>1823</vt:i4>
      </vt:variant>
      <vt:variant>
        <vt:i4>0</vt:i4>
      </vt:variant>
      <vt:variant>
        <vt:i4>5</vt:i4>
      </vt:variant>
      <vt:variant>
        <vt:lpwstr/>
      </vt:variant>
      <vt:variant>
        <vt:lpwstr>_Toc235847084</vt:lpwstr>
      </vt:variant>
      <vt:variant>
        <vt:i4>1245235</vt:i4>
      </vt:variant>
      <vt:variant>
        <vt:i4>1817</vt:i4>
      </vt:variant>
      <vt:variant>
        <vt:i4>0</vt:i4>
      </vt:variant>
      <vt:variant>
        <vt:i4>5</vt:i4>
      </vt:variant>
      <vt:variant>
        <vt:lpwstr/>
      </vt:variant>
      <vt:variant>
        <vt:lpwstr>_Toc235847083</vt:lpwstr>
      </vt:variant>
      <vt:variant>
        <vt:i4>1245235</vt:i4>
      </vt:variant>
      <vt:variant>
        <vt:i4>1811</vt:i4>
      </vt:variant>
      <vt:variant>
        <vt:i4>0</vt:i4>
      </vt:variant>
      <vt:variant>
        <vt:i4>5</vt:i4>
      </vt:variant>
      <vt:variant>
        <vt:lpwstr/>
      </vt:variant>
      <vt:variant>
        <vt:lpwstr>_Toc235847082</vt:lpwstr>
      </vt:variant>
      <vt:variant>
        <vt:i4>1245235</vt:i4>
      </vt:variant>
      <vt:variant>
        <vt:i4>1805</vt:i4>
      </vt:variant>
      <vt:variant>
        <vt:i4>0</vt:i4>
      </vt:variant>
      <vt:variant>
        <vt:i4>5</vt:i4>
      </vt:variant>
      <vt:variant>
        <vt:lpwstr/>
      </vt:variant>
      <vt:variant>
        <vt:lpwstr>_Toc235847081</vt:lpwstr>
      </vt:variant>
      <vt:variant>
        <vt:i4>1245235</vt:i4>
      </vt:variant>
      <vt:variant>
        <vt:i4>1799</vt:i4>
      </vt:variant>
      <vt:variant>
        <vt:i4>0</vt:i4>
      </vt:variant>
      <vt:variant>
        <vt:i4>5</vt:i4>
      </vt:variant>
      <vt:variant>
        <vt:lpwstr/>
      </vt:variant>
      <vt:variant>
        <vt:lpwstr>_Toc235847080</vt:lpwstr>
      </vt:variant>
      <vt:variant>
        <vt:i4>1835059</vt:i4>
      </vt:variant>
      <vt:variant>
        <vt:i4>1793</vt:i4>
      </vt:variant>
      <vt:variant>
        <vt:i4>0</vt:i4>
      </vt:variant>
      <vt:variant>
        <vt:i4>5</vt:i4>
      </vt:variant>
      <vt:variant>
        <vt:lpwstr/>
      </vt:variant>
      <vt:variant>
        <vt:lpwstr>_Toc235847079</vt:lpwstr>
      </vt:variant>
      <vt:variant>
        <vt:i4>1835059</vt:i4>
      </vt:variant>
      <vt:variant>
        <vt:i4>1787</vt:i4>
      </vt:variant>
      <vt:variant>
        <vt:i4>0</vt:i4>
      </vt:variant>
      <vt:variant>
        <vt:i4>5</vt:i4>
      </vt:variant>
      <vt:variant>
        <vt:lpwstr/>
      </vt:variant>
      <vt:variant>
        <vt:lpwstr>_Toc235847078</vt:lpwstr>
      </vt:variant>
      <vt:variant>
        <vt:i4>1835059</vt:i4>
      </vt:variant>
      <vt:variant>
        <vt:i4>1781</vt:i4>
      </vt:variant>
      <vt:variant>
        <vt:i4>0</vt:i4>
      </vt:variant>
      <vt:variant>
        <vt:i4>5</vt:i4>
      </vt:variant>
      <vt:variant>
        <vt:lpwstr/>
      </vt:variant>
      <vt:variant>
        <vt:lpwstr>_Toc235847077</vt:lpwstr>
      </vt:variant>
      <vt:variant>
        <vt:i4>1835059</vt:i4>
      </vt:variant>
      <vt:variant>
        <vt:i4>1775</vt:i4>
      </vt:variant>
      <vt:variant>
        <vt:i4>0</vt:i4>
      </vt:variant>
      <vt:variant>
        <vt:i4>5</vt:i4>
      </vt:variant>
      <vt:variant>
        <vt:lpwstr/>
      </vt:variant>
      <vt:variant>
        <vt:lpwstr>_Toc235847076</vt:lpwstr>
      </vt:variant>
      <vt:variant>
        <vt:i4>1835059</vt:i4>
      </vt:variant>
      <vt:variant>
        <vt:i4>1769</vt:i4>
      </vt:variant>
      <vt:variant>
        <vt:i4>0</vt:i4>
      </vt:variant>
      <vt:variant>
        <vt:i4>5</vt:i4>
      </vt:variant>
      <vt:variant>
        <vt:lpwstr/>
      </vt:variant>
      <vt:variant>
        <vt:lpwstr>_Toc235847075</vt:lpwstr>
      </vt:variant>
      <vt:variant>
        <vt:i4>1835059</vt:i4>
      </vt:variant>
      <vt:variant>
        <vt:i4>1763</vt:i4>
      </vt:variant>
      <vt:variant>
        <vt:i4>0</vt:i4>
      </vt:variant>
      <vt:variant>
        <vt:i4>5</vt:i4>
      </vt:variant>
      <vt:variant>
        <vt:lpwstr/>
      </vt:variant>
      <vt:variant>
        <vt:lpwstr>_Toc235847074</vt:lpwstr>
      </vt:variant>
      <vt:variant>
        <vt:i4>1835059</vt:i4>
      </vt:variant>
      <vt:variant>
        <vt:i4>1757</vt:i4>
      </vt:variant>
      <vt:variant>
        <vt:i4>0</vt:i4>
      </vt:variant>
      <vt:variant>
        <vt:i4>5</vt:i4>
      </vt:variant>
      <vt:variant>
        <vt:lpwstr/>
      </vt:variant>
      <vt:variant>
        <vt:lpwstr>_Toc235847073</vt:lpwstr>
      </vt:variant>
      <vt:variant>
        <vt:i4>1835059</vt:i4>
      </vt:variant>
      <vt:variant>
        <vt:i4>1751</vt:i4>
      </vt:variant>
      <vt:variant>
        <vt:i4>0</vt:i4>
      </vt:variant>
      <vt:variant>
        <vt:i4>5</vt:i4>
      </vt:variant>
      <vt:variant>
        <vt:lpwstr/>
      </vt:variant>
      <vt:variant>
        <vt:lpwstr>_Toc235847072</vt:lpwstr>
      </vt:variant>
      <vt:variant>
        <vt:i4>1835059</vt:i4>
      </vt:variant>
      <vt:variant>
        <vt:i4>1745</vt:i4>
      </vt:variant>
      <vt:variant>
        <vt:i4>0</vt:i4>
      </vt:variant>
      <vt:variant>
        <vt:i4>5</vt:i4>
      </vt:variant>
      <vt:variant>
        <vt:lpwstr/>
      </vt:variant>
      <vt:variant>
        <vt:lpwstr>_Toc235847071</vt:lpwstr>
      </vt:variant>
      <vt:variant>
        <vt:i4>1835059</vt:i4>
      </vt:variant>
      <vt:variant>
        <vt:i4>1739</vt:i4>
      </vt:variant>
      <vt:variant>
        <vt:i4>0</vt:i4>
      </vt:variant>
      <vt:variant>
        <vt:i4>5</vt:i4>
      </vt:variant>
      <vt:variant>
        <vt:lpwstr/>
      </vt:variant>
      <vt:variant>
        <vt:lpwstr>_Toc235847070</vt:lpwstr>
      </vt:variant>
      <vt:variant>
        <vt:i4>1900595</vt:i4>
      </vt:variant>
      <vt:variant>
        <vt:i4>1733</vt:i4>
      </vt:variant>
      <vt:variant>
        <vt:i4>0</vt:i4>
      </vt:variant>
      <vt:variant>
        <vt:i4>5</vt:i4>
      </vt:variant>
      <vt:variant>
        <vt:lpwstr/>
      </vt:variant>
      <vt:variant>
        <vt:lpwstr>_Toc235847069</vt:lpwstr>
      </vt:variant>
      <vt:variant>
        <vt:i4>1900595</vt:i4>
      </vt:variant>
      <vt:variant>
        <vt:i4>1727</vt:i4>
      </vt:variant>
      <vt:variant>
        <vt:i4>0</vt:i4>
      </vt:variant>
      <vt:variant>
        <vt:i4>5</vt:i4>
      </vt:variant>
      <vt:variant>
        <vt:lpwstr/>
      </vt:variant>
      <vt:variant>
        <vt:lpwstr>_Toc235847068</vt:lpwstr>
      </vt:variant>
      <vt:variant>
        <vt:i4>1900595</vt:i4>
      </vt:variant>
      <vt:variant>
        <vt:i4>1721</vt:i4>
      </vt:variant>
      <vt:variant>
        <vt:i4>0</vt:i4>
      </vt:variant>
      <vt:variant>
        <vt:i4>5</vt:i4>
      </vt:variant>
      <vt:variant>
        <vt:lpwstr/>
      </vt:variant>
      <vt:variant>
        <vt:lpwstr>_Toc235847067</vt:lpwstr>
      </vt:variant>
      <vt:variant>
        <vt:i4>1900595</vt:i4>
      </vt:variant>
      <vt:variant>
        <vt:i4>1715</vt:i4>
      </vt:variant>
      <vt:variant>
        <vt:i4>0</vt:i4>
      </vt:variant>
      <vt:variant>
        <vt:i4>5</vt:i4>
      </vt:variant>
      <vt:variant>
        <vt:lpwstr/>
      </vt:variant>
      <vt:variant>
        <vt:lpwstr>_Toc235847066</vt:lpwstr>
      </vt:variant>
      <vt:variant>
        <vt:i4>1900595</vt:i4>
      </vt:variant>
      <vt:variant>
        <vt:i4>1709</vt:i4>
      </vt:variant>
      <vt:variant>
        <vt:i4>0</vt:i4>
      </vt:variant>
      <vt:variant>
        <vt:i4>5</vt:i4>
      </vt:variant>
      <vt:variant>
        <vt:lpwstr/>
      </vt:variant>
      <vt:variant>
        <vt:lpwstr>_Toc235847065</vt:lpwstr>
      </vt:variant>
      <vt:variant>
        <vt:i4>1900595</vt:i4>
      </vt:variant>
      <vt:variant>
        <vt:i4>1703</vt:i4>
      </vt:variant>
      <vt:variant>
        <vt:i4>0</vt:i4>
      </vt:variant>
      <vt:variant>
        <vt:i4>5</vt:i4>
      </vt:variant>
      <vt:variant>
        <vt:lpwstr/>
      </vt:variant>
      <vt:variant>
        <vt:lpwstr>_Toc235847064</vt:lpwstr>
      </vt:variant>
      <vt:variant>
        <vt:i4>1900595</vt:i4>
      </vt:variant>
      <vt:variant>
        <vt:i4>1697</vt:i4>
      </vt:variant>
      <vt:variant>
        <vt:i4>0</vt:i4>
      </vt:variant>
      <vt:variant>
        <vt:i4>5</vt:i4>
      </vt:variant>
      <vt:variant>
        <vt:lpwstr/>
      </vt:variant>
      <vt:variant>
        <vt:lpwstr>_Toc235847063</vt:lpwstr>
      </vt:variant>
      <vt:variant>
        <vt:i4>1900595</vt:i4>
      </vt:variant>
      <vt:variant>
        <vt:i4>1691</vt:i4>
      </vt:variant>
      <vt:variant>
        <vt:i4>0</vt:i4>
      </vt:variant>
      <vt:variant>
        <vt:i4>5</vt:i4>
      </vt:variant>
      <vt:variant>
        <vt:lpwstr/>
      </vt:variant>
      <vt:variant>
        <vt:lpwstr>_Toc235847062</vt:lpwstr>
      </vt:variant>
      <vt:variant>
        <vt:i4>1900595</vt:i4>
      </vt:variant>
      <vt:variant>
        <vt:i4>1685</vt:i4>
      </vt:variant>
      <vt:variant>
        <vt:i4>0</vt:i4>
      </vt:variant>
      <vt:variant>
        <vt:i4>5</vt:i4>
      </vt:variant>
      <vt:variant>
        <vt:lpwstr/>
      </vt:variant>
      <vt:variant>
        <vt:lpwstr>_Toc235847061</vt:lpwstr>
      </vt:variant>
      <vt:variant>
        <vt:i4>1900595</vt:i4>
      </vt:variant>
      <vt:variant>
        <vt:i4>1679</vt:i4>
      </vt:variant>
      <vt:variant>
        <vt:i4>0</vt:i4>
      </vt:variant>
      <vt:variant>
        <vt:i4>5</vt:i4>
      </vt:variant>
      <vt:variant>
        <vt:lpwstr/>
      </vt:variant>
      <vt:variant>
        <vt:lpwstr>_Toc235847060</vt:lpwstr>
      </vt:variant>
      <vt:variant>
        <vt:i4>1966131</vt:i4>
      </vt:variant>
      <vt:variant>
        <vt:i4>1673</vt:i4>
      </vt:variant>
      <vt:variant>
        <vt:i4>0</vt:i4>
      </vt:variant>
      <vt:variant>
        <vt:i4>5</vt:i4>
      </vt:variant>
      <vt:variant>
        <vt:lpwstr/>
      </vt:variant>
      <vt:variant>
        <vt:lpwstr>_Toc235847059</vt:lpwstr>
      </vt:variant>
      <vt:variant>
        <vt:i4>1900592</vt:i4>
      </vt:variant>
      <vt:variant>
        <vt:i4>1664</vt:i4>
      </vt:variant>
      <vt:variant>
        <vt:i4>0</vt:i4>
      </vt:variant>
      <vt:variant>
        <vt:i4>5</vt:i4>
      </vt:variant>
      <vt:variant>
        <vt:lpwstr/>
      </vt:variant>
      <vt:variant>
        <vt:lpwstr>_Toc240249655</vt:lpwstr>
      </vt:variant>
      <vt:variant>
        <vt:i4>1900592</vt:i4>
      </vt:variant>
      <vt:variant>
        <vt:i4>1658</vt:i4>
      </vt:variant>
      <vt:variant>
        <vt:i4>0</vt:i4>
      </vt:variant>
      <vt:variant>
        <vt:i4>5</vt:i4>
      </vt:variant>
      <vt:variant>
        <vt:lpwstr/>
      </vt:variant>
      <vt:variant>
        <vt:lpwstr>_Toc240249654</vt:lpwstr>
      </vt:variant>
      <vt:variant>
        <vt:i4>1900592</vt:i4>
      </vt:variant>
      <vt:variant>
        <vt:i4>1652</vt:i4>
      </vt:variant>
      <vt:variant>
        <vt:i4>0</vt:i4>
      </vt:variant>
      <vt:variant>
        <vt:i4>5</vt:i4>
      </vt:variant>
      <vt:variant>
        <vt:lpwstr/>
      </vt:variant>
      <vt:variant>
        <vt:lpwstr>_Toc240249653</vt:lpwstr>
      </vt:variant>
      <vt:variant>
        <vt:i4>1900592</vt:i4>
      </vt:variant>
      <vt:variant>
        <vt:i4>1646</vt:i4>
      </vt:variant>
      <vt:variant>
        <vt:i4>0</vt:i4>
      </vt:variant>
      <vt:variant>
        <vt:i4>5</vt:i4>
      </vt:variant>
      <vt:variant>
        <vt:lpwstr/>
      </vt:variant>
      <vt:variant>
        <vt:lpwstr>_Toc240249652</vt:lpwstr>
      </vt:variant>
      <vt:variant>
        <vt:i4>1900592</vt:i4>
      </vt:variant>
      <vt:variant>
        <vt:i4>1640</vt:i4>
      </vt:variant>
      <vt:variant>
        <vt:i4>0</vt:i4>
      </vt:variant>
      <vt:variant>
        <vt:i4>5</vt:i4>
      </vt:variant>
      <vt:variant>
        <vt:lpwstr/>
      </vt:variant>
      <vt:variant>
        <vt:lpwstr>_Toc240249651</vt:lpwstr>
      </vt:variant>
      <vt:variant>
        <vt:i4>1900592</vt:i4>
      </vt:variant>
      <vt:variant>
        <vt:i4>1634</vt:i4>
      </vt:variant>
      <vt:variant>
        <vt:i4>0</vt:i4>
      </vt:variant>
      <vt:variant>
        <vt:i4>5</vt:i4>
      </vt:variant>
      <vt:variant>
        <vt:lpwstr/>
      </vt:variant>
      <vt:variant>
        <vt:lpwstr>_Toc240249650</vt:lpwstr>
      </vt:variant>
      <vt:variant>
        <vt:i4>1835056</vt:i4>
      </vt:variant>
      <vt:variant>
        <vt:i4>1628</vt:i4>
      </vt:variant>
      <vt:variant>
        <vt:i4>0</vt:i4>
      </vt:variant>
      <vt:variant>
        <vt:i4>5</vt:i4>
      </vt:variant>
      <vt:variant>
        <vt:lpwstr/>
      </vt:variant>
      <vt:variant>
        <vt:lpwstr>_Toc240249649</vt:lpwstr>
      </vt:variant>
      <vt:variant>
        <vt:i4>1835056</vt:i4>
      </vt:variant>
      <vt:variant>
        <vt:i4>1622</vt:i4>
      </vt:variant>
      <vt:variant>
        <vt:i4>0</vt:i4>
      </vt:variant>
      <vt:variant>
        <vt:i4>5</vt:i4>
      </vt:variant>
      <vt:variant>
        <vt:lpwstr/>
      </vt:variant>
      <vt:variant>
        <vt:lpwstr>_Toc240249648</vt:lpwstr>
      </vt:variant>
      <vt:variant>
        <vt:i4>1835056</vt:i4>
      </vt:variant>
      <vt:variant>
        <vt:i4>1616</vt:i4>
      </vt:variant>
      <vt:variant>
        <vt:i4>0</vt:i4>
      </vt:variant>
      <vt:variant>
        <vt:i4>5</vt:i4>
      </vt:variant>
      <vt:variant>
        <vt:lpwstr/>
      </vt:variant>
      <vt:variant>
        <vt:lpwstr>_Toc240249647</vt:lpwstr>
      </vt:variant>
      <vt:variant>
        <vt:i4>1835056</vt:i4>
      </vt:variant>
      <vt:variant>
        <vt:i4>1610</vt:i4>
      </vt:variant>
      <vt:variant>
        <vt:i4>0</vt:i4>
      </vt:variant>
      <vt:variant>
        <vt:i4>5</vt:i4>
      </vt:variant>
      <vt:variant>
        <vt:lpwstr/>
      </vt:variant>
      <vt:variant>
        <vt:lpwstr>_Toc240249646</vt:lpwstr>
      </vt:variant>
      <vt:variant>
        <vt:i4>1835056</vt:i4>
      </vt:variant>
      <vt:variant>
        <vt:i4>1604</vt:i4>
      </vt:variant>
      <vt:variant>
        <vt:i4>0</vt:i4>
      </vt:variant>
      <vt:variant>
        <vt:i4>5</vt:i4>
      </vt:variant>
      <vt:variant>
        <vt:lpwstr/>
      </vt:variant>
      <vt:variant>
        <vt:lpwstr>_Toc240249645</vt:lpwstr>
      </vt:variant>
      <vt:variant>
        <vt:i4>1835056</vt:i4>
      </vt:variant>
      <vt:variant>
        <vt:i4>1598</vt:i4>
      </vt:variant>
      <vt:variant>
        <vt:i4>0</vt:i4>
      </vt:variant>
      <vt:variant>
        <vt:i4>5</vt:i4>
      </vt:variant>
      <vt:variant>
        <vt:lpwstr/>
      </vt:variant>
      <vt:variant>
        <vt:lpwstr>_Toc240249644</vt:lpwstr>
      </vt:variant>
      <vt:variant>
        <vt:i4>1835056</vt:i4>
      </vt:variant>
      <vt:variant>
        <vt:i4>1592</vt:i4>
      </vt:variant>
      <vt:variant>
        <vt:i4>0</vt:i4>
      </vt:variant>
      <vt:variant>
        <vt:i4>5</vt:i4>
      </vt:variant>
      <vt:variant>
        <vt:lpwstr/>
      </vt:variant>
      <vt:variant>
        <vt:lpwstr>_Toc240249643</vt:lpwstr>
      </vt:variant>
      <vt:variant>
        <vt:i4>1835056</vt:i4>
      </vt:variant>
      <vt:variant>
        <vt:i4>1586</vt:i4>
      </vt:variant>
      <vt:variant>
        <vt:i4>0</vt:i4>
      </vt:variant>
      <vt:variant>
        <vt:i4>5</vt:i4>
      </vt:variant>
      <vt:variant>
        <vt:lpwstr/>
      </vt:variant>
      <vt:variant>
        <vt:lpwstr>_Toc240249642</vt:lpwstr>
      </vt:variant>
      <vt:variant>
        <vt:i4>1835056</vt:i4>
      </vt:variant>
      <vt:variant>
        <vt:i4>1580</vt:i4>
      </vt:variant>
      <vt:variant>
        <vt:i4>0</vt:i4>
      </vt:variant>
      <vt:variant>
        <vt:i4>5</vt:i4>
      </vt:variant>
      <vt:variant>
        <vt:lpwstr/>
      </vt:variant>
      <vt:variant>
        <vt:lpwstr>_Toc240249641</vt:lpwstr>
      </vt:variant>
      <vt:variant>
        <vt:i4>1835056</vt:i4>
      </vt:variant>
      <vt:variant>
        <vt:i4>1574</vt:i4>
      </vt:variant>
      <vt:variant>
        <vt:i4>0</vt:i4>
      </vt:variant>
      <vt:variant>
        <vt:i4>5</vt:i4>
      </vt:variant>
      <vt:variant>
        <vt:lpwstr/>
      </vt:variant>
      <vt:variant>
        <vt:lpwstr>_Toc240249640</vt:lpwstr>
      </vt:variant>
      <vt:variant>
        <vt:i4>1769520</vt:i4>
      </vt:variant>
      <vt:variant>
        <vt:i4>1568</vt:i4>
      </vt:variant>
      <vt:variant>
        <vt:i4>0</vt:i4>
      </vt:variant>
      <vt:variant>
        <vt:i4>5</vt:i4>
      </vt:variant>
      <vt:variant>
        <vt:lpwstr/>
      </vt:variant>
      <vt:variant>
        <vt:lpwstr>_Toc240249639</vt:lpwstr>
      </vt:variant>
      <vt:variant>
        <vt:i4>1769520</vt:i4>
      </vt:variant>
      <vt:variant>
        <vt:i4>1562</vt:i4>
      </vt:variant>
      <vt:variant>
        <vt:i4>0</vt:i4>
      </vt:variant>
      <vt:variant>
        <vt:i4>5</vt:i4>
      </vt:variant>
      <vt:variant>
        <vt:lpwstr/>
      </vt:variant>
      <vt:variant>
        <vt:lpwstr>_Toc240249638</vt:lpwstr>
      </vt:variant>
      <vt:variant>
        <vt:i4>1769520</vt:i4>
      </vt:variant>
      <vt:variant>
        <vt:i4>1556</vt:i4>
      </vt:variant>
      <vt:variant>
        <vt:i4>0</vt:i4>
      </vt:variant>
      <vt:variant>
        <vt:i4>5</vt:i4>
      </vt:variant>
      <vt:variant>
        <vt:lpwstr/>
      </vt:variant>
      <vt:variant>
        <vt:lpwstr>_Toc240249637</vt:lpwstr>
      </vt:variant>
      <vt:variant>
        <vt:i4>1769520</vt:i4>
      </vt:variant>
      <vt:variant>
        <vt:i4>1550</vt:i4>
      </vt:variant>
      <vt:variant>
        <vt:i4>0</vt:i4>
      </vt:variant>
      <vt:variant>
        <vt:i4>5</vt:i4>
      </vt:variant>
      <vt:variant>
        <vt:lpwstr/>
      </vt:variant>
      <vt:variant>
        <vt:lpwstr>_Toc240249636</vt:lpwstr>
      </vt:variant>
      <vt:variant>
        <vt:i4>1769520</vt:i4>
      </vt:variant>
      <vt:variant>
        <vt:i4>1544</vt:i4>
      </vt:variant>
      <vt:variant>
        <vt:i4>0</vt:i4>
      </vt:variant>
      <vt:variant>
        <vt:i4>5</vt:i4>
      </vt:variant>
      <vt:variant>
        <vt:lpwstr/>
      </vt:variant>
      <vt:variant>
        <vt:lpwstr>_Toc240249635</vt:lpwstr>
      </vt:variant>
      <vt:variant>
        <vt:i4>1769520</vt:i4>
      </vt:variant>
      <vt:variant>
        <vt:i4>1538</vt:i4>
      </vt:variant>
      <vt:variant>
        <vt:i4>0</vt:i4>
      </vt:variant>
      <vt:variant>
        <vt:i4>5</vt:i4>
      </vt:variant>
      <vt:variant>
        <vt:lpwstr/>
      </vt:variant>
      <vt:variant>
        <vt:lpwstr>_Toc240249634</vt:lpwstr>
      </vt:variant>
      <vt:variant>
        <vt:i4>1769520</vt:i4>
      </vt:variant>
      <vt:variant>
        <vt:i4>1532</vt:i4>
      </vt:variant>
      <vt:variant>
        <vt:i4>0</vt:i4>
      </vt:variant>
      <vt:variant>
        <vt:i4>5</vt:i4>
      </vt:variant>
      <vt:variant>
        <vt:lpwstr/>
      </vt:variant>
      <vt:variant>
        <vt:lpwstr>_Toc240249633</vt:lpwstr>
      </vt:variant>
      <vt:variant>
        <vt:i4>1769520</vt:i4>
      </vt:variant>
      <vt:variant>
        <vt:i4>1526</vt:i4>
      </vt:variant>
      <vt:variant>
        <vt:i4>0</vt:i4>
      </vt:variant>
      <vt:variant>
        <vt:i4>5</vt:i4>
      </vt:variant>
      <vt:variant>
        <vt:lpwstr/>
      </vt:variant>
      <vt:variant>
        <vt:lpwstr>_Toc240249632</vt:lpwstr>
      </vt:variant>
      <vt:variant>
        <vt:i4>1769520</vt:i4>
      </vt:variant>
      <vt:variant>
        <vt:i4>1520</vt:i4>
      </vt:variant>
      <vt:variant>
        <vt:i4>0</vt:i4>
      </vt:variant>
      <vt:variant>
        <vt:i4>5</vt:i4>
      </vt:variant>
      <vt:variant>
        <vt:lpwstr/>
      </vt:variant>
      <vt:variant>
        <vt:lpwstr>_Toc240249631</vt:lpwstr>
      </vt:variant>
      <vt:variant>
        <vt:i4>1769520</vt:i4>
      </vt:variant>
      <vt:variant>
        <vt:i4>1514</vt:i4>
      </vt:variant>
      <vt:variant>
        <vt:i4>0</vt:i4>
      </vt:variant>
      <vt:variant>
        <vt:i4>5</vt:i4>
      </vt:variant>
      <vt:variant>
        <vt:lpwstr/>
      </vt:variant>
      <vt:variant>
        <vt:lpwstr>_Toc240249630</vt:lpwstr>
      </vt:variant>
      <vt:variant>
        <vt:i4>1703984</vt:i4>
      </vt:variant>
      <vt:variant>
        <vt:i4>1508</vt:i4>
      </vt:variant>
      <vt:variant>
        <vt:i4>0</vt:i4>
      </vt:variant>
      <vt:variant>
        <vt:i4>5</vt:i4>
      </vt:variant>
      <vt:variant>
        <vt:lpwstr/>
      </vt:variant>
      <vt:variant>
        <vt:lpwstr>_Toc240249629</vt:lpwstr>
      </vt:variant>
      <vt:variant>
        <vt:i4>1703984</vt:i4>
      </vt:variant>
      <vt:variant>
        <vt:i4>1502</vt:i4>
      </vt:variant>
      <vt:variant>
        <vt:i4>0</vt:i4>
      </vt:variant>
      <vt:variant>
        <vt:i4>5</vt:i4>
      </vt:variant>
      <vt:variant>
        <vt:lpwstr/>
      </vt:variant>
      <vt:variant>
        <vt:lpwstr>_Toc240249628</vt:lpwstr>
      </vt:variant>
      <vt:variant>
        <vt:i4>1703984</vt:i4>
      </vt:variant>
      <vt:variant>
        <vt:i4>1496</vt:i4>
      </vt:variant>
      <vt:variant>
        <vt:i4>0</vt:i4>
      </vt:variant>
      <vt:variant>
        <vt:i4>5</vt:i4>
      </vt:variant>
      <vt:variant>
        <vt:lpwstr/>
      </vt:variant>
      <vt:variant>
        <vt:lpwstr>_Toc240249627</vt:lpwstr>
      </vt:variant>
      <vt:variant>
        <vt:i4>1703984</vt:i4>
      </vt:variant>
      <vt:variant>
        <vt:i4>1490</vt:i4>
      </vt:variant>
      <vt:variant>
        <vt:i4>0</vt:i4>
      </vt:variant>
      <vt:variant>
        <vt:i4>5</vt:i4>
      </vt:variant>
      <vt:variant>
        <vt:lpwstr/>
      </vt:variant>
      <vt:variant>
        <vt:lpwstr>_Toc240249626</vt:lpwstr>
      </vt:variant>
      <vt:variant>
        <vt:i4>1703984</vt:i4>
      </vt:variant>
      <vt:variant>
        <vt:i4>1484</vt:i4>
      </vt:variant>
      <vt:variant>
        <vt:i4>0</vt:i4>
      </vt:variant>
      <vt:variant>
        <vt:i4>5</vt:i4>
      </vt:variant>
      <vt:variant>
        <vt:lpwstr/>
      </vt:variant>
      <vt:variant>
        <vt:lpwstr>_Toc240249625</vt:lpwstr>
      </vt:variant>
      <vt:variant>
        <vt:i4>1703984</vt:i4>
      </vt:variant>
      <vt:variant>
        <vt:i4>1478</vt:i4>
      </vt:variant>
      <vt:variant>
        <vt:i4>0</vt:i4>
      </vt:variant>
      <vt:variant>
        <vt:i4>5</vt:i4>
      </vt:variant>
      <vt:variant>
        <vt:lpwstr/>
      </vt:variant>
      <vt:variant>
        <vt:lpwstr>_Toc240249624</vt:lpwstr>
      </vt:variant>
      <vt:variant>
        <vt:i4>1703984</vt:i4>
      </vt:variant>
      <vt:variant>
        <vt:i4>1472</vt:i4>
      </vt:variant>
      <vt:variant>
        <vt:i4>0</vt:i4>
      </vt:variant>
      <vt:variant>
        <vt:i4>5</vt:i4>
      </vt:variant>
      <vt:variant>
        <vt:lpwstr/>
      </vt:variant>
      <vt:variant>
        <vt:lpwstr>_Toc240249623</vt:lpwstr>
      </vt:variant>
      <vt:variant>
        <vt:i4>1703984</vt:i4>
      </vt:variant>
      <vt:variant>
        <vt:i4>1466</vt:i4>
      </vt:variant>
      <vt:variant>
        <vt:i4>0</vt:i4>
      </vt:variant>
      <vt:variant>
        <vt:i4>5</vt:i4>
      </vt:variant>
      <vt:variant>
        <vt:lpwstr/>
      </vt:variant>
      <vt:variant>
        <vt:lpwstr>_Toc240249622</vt:lpwstr>
      </vt:variant>
      <vt:variant>
        <vt:i4>1703984</vt:i4>
      </vt:variant>
      <vt:variant>
        <vt:i4>1460</vt:i4>
      </vt:variant>
      <vt:variant>
        <vt:i4>0</vt:i4>
      </vt:variant>
      <vt:variant>
        <vt:i4>5</vt:i4>
      </vt:variant>
      <vt:variant>
        <vt:lpwstr/>
      </vt:variant>
      <vt:variant>
        <vt:lpwstr>_Toc240249621</vt:lpwstr>
      </vt:variant>
      <vt:variant>
        <vt:i4>1703984</vt:i4>
      </vt:variant>
      <vt:variant>
        <vt:i4>1454</vt:i4>
      </vt:variant>
      <vt:variant>
        <vt:i4>0</vt:i4>
      </vt:variant>
      <vt:variant>
        <vt:i4>5</vt:i4>
      </vt:variant>
      <vt:variant>
        <vt:lpwstr/>
      </vt:variant>
      <vt:variant>
        <vt:lpwstr>_Toc240249620</vt:lpwstr>
      </vt:variant>
      <vt:variant>
        <vt:i4>1638448</vt:i4>
      </vt:variant>
      <vt:variant>
        <vt:i4>1448</vt:i4>
      </vt:variant>
      <vt:variant>
        <vt:i4>0</vt:i4>
      </vt:variant>
      <vt:variant>
        <vt:i4>5</vt:i4>
      </vt:variant>
      <vt:variant>
        <vt:lpwstr/>
      </vt:variant>
      <vt:variant>
        <vt:lpwstr>_Toc240249619</vt:lpwstr>
      </vt:variant>
      <vt:variant>
        <vt:i4>1638448</vt:i4>
      </vt:variant>
      <vt:variant>
        <vt:i4>1442</vt:i4>
      </vt:variant>
      <vt:variant>
        <vt:i4>0</vt:i4>
      </vt:variant>
      <vt:variant>
        <vt:i4>5</vt:i4>
      </vt:variant>
      <vt:variant>
        <vt:lpwstr/>
      </vt:variant>
      <vt:variant>
        <vt:lpwstr>_Toc240249618</vt:lpwstr>
      </vt:variant>
      <vt:variant>
        <vt:i4>1638448</vt:i4>
      </vt:variant>
      <vt:variant>
        <vt:i4>1436</vt:i4>
      </vt:variant>
      <vt:variant>
        <vt:i4>0</vt:i4>
      </vt:variant>
      <vt:variant>
        <vt:i4>5</vt:i4>
      </vt:variant>
      <vt:variant>
        <vt:lpwstr/>
      </vt:variant>
      <vt:variant>
        <vt:lpwstr>_Toc240249617</vt:lpwstr>
      </vt:variant>
      <vt:variant>
        <vt:i4>1638448</vt:i4>
      </vt:variant>
      <vt:variant>
        <vt:i4>1430</vt:i4>
      </vt:variant>
      <vt:variant>
        <vt:i4>0</vt:i4>
      </vt:variant>
      <vt:variant>
        <vt:i4>5</vt:i4>
      </vt:variant>
      <vt:variant>
        <vt:lpwstr/>
      </vt:variant>
      <vt:variant>
        <vt:lpwstr>_Toc240249616</vt:lpwstr>
      </vt:variant>
      <vt:variant>
        <vt:i4>1638448</vt:i4>
      </vt:variant>
      <vt:variant>
        <vt:i4>1424</vt:i4>
      </vt:variant>
      <vt:variant>
        <vt:i4>0</vt:i4>
      </vt:variant>
      <vt:variant>
        <vt:i4>5</vt:i4>
      </vt:variant>
      <vt:variant>
        <vt:lpwstr/>
      </vt:variant>
      <vt:variant>
        <vt:lpwstr>_Toc240249615</vt:lpwstr>
      </vt:variant>
      <vt:variant>
        <vt:i4>1638448</vt:i4>
      </vt:variant>
      <vt:variant>
        <vt:i4>1418</vt:i4>
      </vt:variant>
      <vt:variant>
        <vt:i4>0</vt:i4>
      </vt:variant>
      <vt:variant>
        <vt:i4>5</vt:i4>
      </vt:variant>
      <vt:variant>
        <vt:lpwstr/>
      </vt:variant>
      <vt:variant>
        <vt:lpwstr>_Toc240249614</vt:lpwstr>
      </vt:variant>
      <vt:variant>
        <vt:i4>1638448</vt:i4>
      </vt:variant>
      <vt:variant>
        <vt:i4>1412</vt:i4>
      </vt:variant>
      <vt:variant>
        <vt:i4>0</vt:i4>
      </vt:variant>
      <vt:variant>
        <vt:i4>5</vt:i4>
      </vt:variant>
      <vt:variant>
        <vt:lpwstr/>
      </vt:variant>
      <vt:variant>
        <vt:lpwstr>_Toc240249613</vt:lpwstr>
      </vt:variant>
      <vt:variant>
        <vt:i4>1638448</vt:i4>
      </vt:variant>
      <vt:variant>
        <vt:i4>1406</vt:i4>
      </vt:variant>
      <vt:variant>
        <vt:i4>0</vt:i4>
      </vt:variant>
      <vt:variant>
        <vt:i4>5</vt:i4>
      </vt:variant>
      <vt:variant>
        <vt:lpwstr/>
      </vt:variant>
      <vt:variant>
        <vt:lpwstr>_Toc240249612</vt:lpwstr>
      </vt:variant>
      <vt:variant>
        <vt:i4>1638448</vt:i4>
      </vt:variant>
      <vt:variant>
        <vt:i4>1400</vt:i4>
      </vt:variant>
      <vt:variant>
        <vt:i4>0</vt:i4>
      </vt:variant>
      <vt:variant>
        <vt:i4>5</vt:i4>
      </vt:variant>
      <vt:variant>
        <vt:lpwstr/>
      </vt:variant>
      <vt:variant>
        <vt:lpwstr>_Toc240249611</vt:lpwstr>
      </vt:variant>
      <vt:variant>
        <vt:i4>1638448</vt:i4>
      </vt:variant>
      <vt:variant>
        <vt:i4>1394</vt:i4>
      </vt:variant>
      <vt:variant>
        <vt:i4>0</vt:i4>
      </vt:variant>
      <vt:variant>
        <vt:i4>5</vt:i4>
      </vt:variant>
      <vt:variant>
        <vt:lpwstr/>
      </vt:variant>
      <vt:variant>
        <vt:lpwstr>_Toc240249610</vt:lpwstr>
      </vt:variant>
      <vt:variant>
        <vt:i4>1572912</vt:i4>
      </vt:variant>
      <vt:variant>
        <vt:i4>1388</vt:i4>
      </vt:variant>
      <vt:variant>
        <vt:i4>0</vt:i4>
      </vt:variant>
      <vt:variant>
        <vt:i4>5</vt:i4>
      </vt:variant>
      <vt:variant>
        <vt:lpwstr/>
      </vt:variant>
      <vt:variant>
        <vt:lpwstr>_Toc240249609</vt:lpwstr>
      </vt:variant>
      <vt:variant>
        <vt:i4>1572912</vt:i4>
      </vt:variant>
      <vt:variant>
        <vt:i4>1382</vt:i4>
      </vt:variant>
      <vt:variant>
        <vt:i4>0</vt:i4>
      </vt:variant>
      <vt:variant>
        <vt:i4>5</vt:i4>
      </vt:variant>
      <vt:variant>
        <vt:lpwstr/>
      </vt:variant>
      <vt:variant>
        <vt:lpwstr>_Toc240249608</vt:lpwstr>
      </vt:variant>
      <vt:variant>
        <vt:i4>1572912</vt:i4>
      </vt:variant>
      <vt:variant>
        <vt:i4>1376</vt:i4>
      </vt:variant>
      <vt:variant>
        <vt:i4>0</vt:i4>
      </vt:variant>
      <vt:variant>
        <vt:i4>5</vt:i4>
      </vt:variant>
      <vt:variant>
        <vt:lpwstr/>
      </vt:variant>
      <vt:variant>
        <vt:lpwstr>_Toc240249607</vt:lpwstr>
      </vt:variant>
      <vt:variant>
        <vt:i4>1572912</vt:i4>
      </vt:variant>
      <vt:variant>
        <vt:i4>1370</vt:i4>
      </vt:variant>
      <vt:variant>
        <vt:i4>0</vt:i4>
      </vt:variant>
      <vt:variant>
        <vt:i4>5</vt:i4>
      </vt:variant>
      <vt:variant>
        <vt:lpwstr/>
      </vt:variant>
      <vt:variant>
        <vt:lpwstr>_Toc240249606</vt:lpwstr>
      </vt:variant>
      <vt:variant>
        <vt:i4>1572912</vt:i4>
      </vt:variant>
      <vt:variant>
        <vt:i4>1364</vt:i4>
      </vt:variant>
      <vt:variant>
        <vt:i4>0</vt:i4>
      </vt:variant>
      <vt:variant>
        <vt:i4>5</vt:i4>
      </vt:variant>
      <vt:variant>
        <vt:lpwstr/>
      </vt:variant>
      <vt:variant>
        <vt:lpwstr>_Toc240249605</vt:lpwstr>
      </vt:variant>
      <vt:variant>
        <vt:i4>1572912</vt:i4>
      </vt:variant>
      <vt:variant>
        <vt:i4>1358</vt:i4>
      </vt:variant>
      <vt:variant>
        <vt:i4>0</vt:i4>
      </vt:variant>
      <vt:variant>
        <vt:i4>5</vt:i4>
      </vt:variant>
      <vt:variant>
        <vt:lpwstr/>
      </vt:variant>
      <vt:variant>
        <vt:lpwstr>_Toc240249604</vt:lpwstr>
      </vt:variant>
      <vt:variant>
        <vt:i4>1572912</vt:i4>
      </vt:variant>
      <vt:variant>
        <vt:i4>1352</vt:i4>
      </vt:variant>
      <vt:variant>
        <vt:i4>0</vt:i4>
      </vt:variant>
      <vt:variant>
        <vt:i4>5</vt:i4>
      </vt:variant>
      <vt:variant>
        <vt:lpwstr/>
      </vt:variant>
      <vt:variant>
        <vt:lpwstr>_Toc240249603</vt:lpwstr>
      </vt:variant>
      <vt:variant>
        <vt:i4>1572912</vt:i4>
      </vt:variant>
      <vt:variant>
        <vt:i4>1346</vt:i4>
      </vt:variant>
      <vt:variant>
        <vt:i4>0</vt:i4>
      </vt:variant>
      <vt:variant>
        <vt:i4>5</vt:i4>
      </vt:variant>
      <vt:variant>
        <vt:lpwstr/>
      </vt:variant>
      <vt:variant>
        <vt:lpwstr>_Toc240249602</vt:lpwstr>
      </vt:variant>
      <vt:variant>
        <vt:i4>1572912</vt:i4>
      </vt:variant>
      <vt:variant>
        <vt:i4>1340</vt:i4>
      </vt:variant>
      <vt:variant>
        <vt:i4>0</vt:i4>
      </vt:variant>
      <vt:variant>
        <vt:i4>5</vt:i4>
      </vt:variant>
      <vt:variant>
        <vt:lpwstr/>
      </vt:variant>
      <vt:variant>
        <vt:lpwstr>_Toc240249601</vt:lpwstr>
      </vt:variant>
      <vt:variant>
        <vt:i4>1572912</vt:i4>
      </vt:variant>
      <vt:variant>
        <vt:i4>1334</vt:i4>
      </vt:variant>
      <vt:variant>
        <vt:i4>0</vt:i4>
      </vt:variant>
      <vt:variant>
        <vt:i4>5</vt:i4>
      </vt:variant>
      <vt:variant>
        <vt:lpwstr/>
      </vt:variant>
      <vt:variant>
        <vt:lpwstr>_Toc240249600</vt:lpwstr>
      </vt:variant>
      <vt:variant>
        <vt:i4>1114163</vt:i4>
      </vt:variant>
      <vt:variant>
        <vt:i4>1328</vt:i4>
      </vt:variant>
      <vt:variant>
        <vt:i4>0</vt:i4>
      </vt:variant>
      <vt:variant>
        <vt:i4>5</vt:i4>
      </vt:variant>
      <vt:variant>
        <vt:lpwstr/>
      </vt:variant>
      <vt:variant>
        <vt:lpwstr>_Toc240249599</vt:lpwstr>
      </vt:variant>
      <vt:variant>
        <vt:i4>1114163</vt:i4>
      </vt:variant>
      <vt:variant>
        <vt:i4>1322</vt:i4>
      </vt:variant>
      <vt:variant>
        <vt:i4>0</vt:i4>
      </vt:variant>
      <vt:variant>
        <vt:i4>5</vt:i4>
      </vt:variant>
      <vt:variant>
        <vt:lpwstr/>
      </vt:variant>
      <vt:variant>
        <vt:lpwstr>_Toc240249598</vt:lpwstr>
      </vt:variant>
      <vt:variant>
        <vt:i4>1114163</vt:i4>
      </vt:variant>
      <vt:variant>
        <vt:i4>1316</vt:i4>
      </vt:variant>
      <vt:variant>
        <vt:i4>0</vt:i4>
      </vt:variant>
      <vt:variant>
        <vt:i4>5</vt:i4>
      </vt:variant>
      <vt:variant>
        <vt:lpwstr/>
      </vt:variant>
      <vt:variant>
        <vt:lpwstr>_Toc240249597</vt:lpwstr>
      </vt:variant>
      <vt:variant>
        <vt:i4>1114163</vt:i4>
      </vt:variant>
      <vt:variant>
        <vt:i4>1310</vt:i4>
      </vt:variant>
      <vt:variant>
        <vt:i4>0</vt:i4>
      </vt:variant>
      <vt:variant>
        <vt:i4>5</vt:i4>
      </vt:variant>
      <vt:variant>
        <vt:lpwstr/>
      </vt:variant>
      <vt:variant>
        <vt:lpwstr>_Toc240249596</vt:lpwstr>
      </vt:variant>
      <vt:variant>
        <vt:i4>1114163</vt:i4>
      </vt:variant>
      <vt:variant>
        <vt:i4>1304</vt:i4>
      </vt:variant>
      <vt:variant>
        <vt:i4>0</vt:i4>
      </vt:variant>
      <vt:variant>
        <vt:i4>5</vt:i4>
      </vt:variant>
      <vt:variant>
        <vt:lpwstr/>
      </vt:variant>
      <vt:variant>
        <vt:lpwstr>_Toc240249595</vt:lpwstr>
      </vt:variant>
      <vt:variant>
        <vt:i4>1114163</vt:i4>
      </vt:variant>
      <vt:variant>
        <vt:i4>1298</vt:i4>
      </vt:variant>
      <vt:variant>
        <vt:i4>0</vt:i4>
      </vt:variant>
      <vt:variant>
        <vt:i4>5</vt:i4>
      </vt:variant>
      <vt:variant>
        <vt:lpwstr/>
      </vt:variant>
      <vt:variant>
        <vt:lpwstr>_Toc240249594</vt:lpwstr>
      </vt:variant>
      <vt:variant>
        <vt:i4>1114163</vt:i4>
      </vt:variant>
      <vt:variant>
        <vt:i4>1292</vt:i4>
      </vt:variant>
      <vt:variant>
        <vt:i4>0</vt:i4>
      </vt:variant>
      <vt:variant>
        <vt:i4>5</vt:i4>
      </vt:variant>
      <vt:variant>
        <vt:lpwstr/>
      </vt:variant>
      <vt:variant>
        <vt:lpwstr>_Toc240249593</vt:lpwstr>
      </vt:variant>
      <vt:variant>
        <vt:i4>1114163</vt:i4>
      </vt:variant>
      <vt:variant>
        <vt:i4>1286</vt:i4>
      </vt:variant>
      <vt:variant>
        <vt:i4>0</vt:i4>
      </vt:variant>
      <vt:variant>
        <vt:i4>5</vt:i4>
      </vt:variant>
      <vt:variant>
        <vt:lpwstr/>
      </vt:variant>
      <vt:variant>
        <vt:lpwstr>_Toc240249592</vt:lpwstr>
      </vt:variant>
      <vt:variant>
        <vt:i4>1114163</vt:i4>
      </vt:variant>
      <vt:variant>
        <vt:i4>1280</vt:i4>
      </vt:variant>
      <vt:variant>
        <vt:i4>0</vt:i4>
      </vt:variant>
      <vt:variant>
        <vt:i4>5</vt:i4>
      </vt:variant>
      <vt:variant>
        <vt:lpwstr/>
      </vt:variant>
      <vt:variant>
        <vt:lpwstr>_Toc240249591</vt:lpwstr>
      </vt:variant>
      <vt:variant>
        <vt:i4>1114163</vt:i4>
      </vt:variant>
      <vt:variant>
        <vt:i4>1274</vt:i4>
      </vt:variant>
      <vt:variant>
        <vt:i4>0</vt:i4>
      </vt:variant>
      <vt:variant>
        <vt:i4>5</vt:i4>
      </vt:variant>
      <vt:variant>
        <vt:lpwstr/>
      </vt:variant>
      <vt:variant>
        <vt:lpwstr>_Toc240249590</vt:lpwstr>
      </vt:variant>
      <vt:variant>
        <vt:i4>1048627</vt:i4>
      </vt:variant>
      <vt:variant>
        <vt:i4>1268</vt:i4>
      </vt:variant>
      <vt:variant>
        <vt:i4>0</vt:i4>
      </vt:variant>
      <vt:variant>
        <vt:i4>5</vt:i4>
      </vt:variant>
      <vt:variant>
        <vt:lpwstr/>
      </vt:variant>
      <vt:variant>
        <vt:lpwstr>_Toc240249589</vt:lpwstr>
      </vt:variant>
      <vt:variant>
        <vt:i4>1048627</vt:i4>
      </vt:variant>
      <vt:variant>
        <vt:i4>1262</vt:i4>
      </vt:variant>
      <vt:variant>
        <vt:i4>0</vt:i4>
      </vt:variant>
      <vt:variant>
        <vt:i4>5</vt:i4>
      </vt:variant>
      <vt:variant>
        <vt:lpwstr/>
      </vt:variant>
      <vt:variant>
        <vt:lpwstr>_Toc240249588</vt:lpwstr>
      </vt:variant>
      <vt:variant>
        <vt:i4>1048627</vt:i4>
      </vt:variant>
      <vt:variant>
        <vt:i4>1256</vt:i4>
      </vt:variant>
      <vt:variant>
        <vt:i4>0</vt:i4>
      </vt:variant>
      <vt:variant>
        <vt:i4>5</vt:i4>
      </vt:variant>
      <vt:variant>
        <vt:lpwstr/>
      </vt:variant>
      <vt:variant>
        <vt:lpwstr>_Toc240249587</vt:lpwstr>
      </vt:variant>
      <vt:variant>
        <vt:i4>1048627</vt:i4>
      </vt:variant>
      <vt:variant>
        <vt:i4>1250</vt:i4>
      </vt:variant>
      <vt:variant>
        <vt:i4>0</vt:i4>
      </vt:variant>
      <vt:variant>
        <vt:i4>5</vt:i4>
      </vt:variant>
      <vt:variant>
        <vt:lpwstr/>
      </vt:variant>
      <vt:variant>
        <vt:lpwstr>_Toc240249586</vt:lpwstr>
      </vt:variant>
      <vt:variant>
        <vt:i4>1048627</vt:i4>
      </vt:variant>
      <vt:variant>
        <vt:i4>1244</vt:i4>
      </vt:variant>
      <vt:variant>
        <vt:i4>0</vt:i4>
      </vt:variant>
      <vt:variant>
        <vt:i4>5</vt:i4>
      </vt:variant>
      <vt:variant>
        <vt:lpwstr/>
      </vt:variant>
      <vt:variant>
        <vt:lpwstr>_Toc240249585</vt:lpwstr>
      </vt:variant>
      <vt:variant>
        <vt:i4>1048627</vt:i4>
      </vt:variant>
      <vt:variant>
        <vt:i4>1238</vt:i4>
      </vt:variant>
      <vt:variant>
        <vt:i4>0</vt:i4>
      </vt:variant>
      <vt:variant>
        <vt:i4>5</vt:i4>
      </vt:variant>
      <vt:variant>
        <vt:lpwstr/>
      </vt:variant>
      <vt:variant>
        <vt:lpwstr>_Toc240249584</vt:lpwstr>
      </vt:variant>
      <vt:variant>
        <vt:i4>1048627</vt:i4>
      </vt:variant>
      <vt:variant>
        <vt:i4>1232</vt:i4>
      </vt:variant>
      <vt:variant>
        <vt:i4>0</vt:i4>
      </vt:variant>
      <vt:variant>
        <vt:i4>5</vt:i4>
      </vt:variant>
      <vt:variant>
        <vt:lpwstr/>
      </vt:variant>
      <vt:variant>
        <vt:lpwstr>_Toc240249583</vt:lpwstr>
      </vt:variant>
      <vt:variant>
        <vt:i4>1048627</vt:i4>
      </vt:variant>
      <vt:variant>
        <vt:i4>1226</vt:i4>
      </vt:variant>
      <vt:variant>
        <vt:i4>0</vt:i4>
      </vt:variant>
      <vt:variant>
        <vt:i4>5</vt:i4>
      </vt:variant>
      <vt:variant>
        <vt:lpwstr/>
      </vt:variant>
      <vt:variant>
        <vt:lpwstr>_Toc240249582</vt:lpwstr>
      </vt:variant>
      <vt:variant>
        <vt:i4>1048627</vt:i4>
      </vt:variant>
      <vt:variant>
        <vt:i4>1220</vt:i4>
      </vt:variant>
      <vt:variant>
        <vt:i4>0</vt:i4>
      </vt:variant>
      <vt:variant>
        <vt:i4>5</vt:i4>
      </vt:variant>
      <vt:variant>
        <vt:lpwstr/>
      </vt:variant>
      <vt:variant>
        <vt:lpwstr>_Toc240249581</vt:lpwstr>
      </vt:variant>
      <vt:variant>
        <vt:i4>1048627</vt:i4>
      </vt:variant>
      <vt:variant>
        <vt:i4>1214</vt:i4>
      </vt:variant>
      <vt:variant>
        <vt:i4>0</vt:i4>
      </vt:variant>
      <vt:variant>
        <vt:i4>5</vt:i4>
      </vt:variant>
      <vt:variant>
        <vt:lpwstr/>
      </vt:variant>
      <vt:variant>
        <vt:lpwstr>_Toc240249580</vt:lpwstr>
      </vt:variant>
      <vt:variant>
        <vt:i4>2031667</vt:i4>
      </vt:variant>
      <vt:variant>
        <vt:i4>1208</vt:i4>
      </vt:variant>
      <vt:variant>
        <vt:i4>0</vt:i4>
      </vt:variant>
      <vt:variant>
        <vt:i4>5</vt:i4>
      </vt:variant>
      <vt:variant>
        <vt:lpwstr/>
      </vt:variant>
      <vt:variant>
        <vt:lpwstr>_Toc240249579</vt:lpwstr>
      </vt:variant>
      <vt:variant>
        <vt:i4>2031667</vt:i4>
      </vt:variant>
      <vt:variant>
        <vt:i4>1202</vt:i4>
      </vt:variant>
      <vt:variant>
        <vt:i4>0</vt:i4>
      </vt:variant>
      <vt:variant>
        <vt:i4>5</vt:i4>
      </vt:variant>
      <vt:variant>
        <vt:lpwstr/>
      </vt:variant>
      <vt:variant>
        <vt:lpwstr>_Toc240249578</vt:lpwstr>
      </vt:variant>
      <vt:variant>
        <vt:i4>2031667</vt:i4>
      </vt:variant>
      <vt:variant>
        <vt:i4>1196</vt:i4>
      </vt:variant>
      <vt:variant>
        <vt:i4>0</vt:i4>
      </vt:variant>
      <vt:variant>
        <vt:i4>5</vt:i4>
      </vt:variant>
      <vt:variant>
        <vt:lpwstr/>
      </vt:variant>
      <vt:variant>
        <vt:lpwstr>_Toc240249577</vt:lpwstr>
      </vt:variant>
      <vt:variant>
        <vt:i4>2031667</vt:i4>
      </vt:variant>
      <vt:variant>
        <vt:i4>1190</vt:i4>
      </vt:variant>
      <vt:variant>
        <vt:i4>0</vt:i4>
      </vt:variant>
      <vt:variant>
        <vt:i4>5</vt:i4>
      </vt:variant>
      <vt:variant>
        <vt:lpwstr/>
      </vt:variant>
      <vt:variant>
        <vt:lpwstr>_Toc240249576</vt:lpwstr>
      </vt:variant>
      <vt:variant>
        <vt:i4>2031667</vt:i4>
      </vt:variant>
      <vt:variant>
        <vt:i4>1184</vt:i4>
      </vt:variant>
      <vt:variant>
        <vt:i4>0</vt:i4>
      </vt:variant>
      <vt:variant>
        <vt:i4>5</vt:i4>
      </vt:variant>
      <vt:variant>
        <vt:lpwstr/>
      </vt:variant>
      <vt:variant>
        <vt:lpwstr>_Toc240249575</vt:lpwstr>
      </vt:variant>
      <vt:variant>
        <vt:i4>2031667</vt:i4>
      </vt:variant>
      <vt:variant>
        <vt:i4>1178</vt:i4>
      </vt:variant>
      <vt:variant>
        <vt:i4>0</vt:i4>
      </vt:variant>
      <vt:variant>
        <vt:i4>5</vt:i4>
      </vt:variant>
      <vt:variant>
        <vt:lpwstr/>
      </vt:variant>
      <vt:variant>
        <vt:lpwstr>_Toc240249574</vt:lpwstr>
      </vt:variant>
      <vt:variant>
        <vt:i4>2031667</vt:i4>
      </vt:variant>
      <vt:variant>
        <vt:i4>1172</vt:i4>
      </vt:variant>
      <vt:variant>
        <vt:i4>0</vt:i4>
      </vt:variant>
      <vt:variant>
        <vt:i4>5</vt:i4>
      </vt:variant>
      <vt:variant>
        <vt:lpwstr/>
      </vt:variant>
      <vt:variant>
        <vt:lpwstr>_Toc240249573</vt:lpwstr>
      </vt:variant>
      <vt:variant>
        <vt:i4>2031667</vt:i4>
      </vt:variant>
      <vt:variant>
        <vt:i4>1166</vt:i4>
      </vt:variant>
      <vt:variant>
        <vt:i4>0</vt:i4>
      </vt:variant>
      <vt:variant>
        <vt:i4>5</vt:i4>
      </vt:variant>
      <vt:variant>
        <vt:lpwstr/>
      </vt:variant>
      <vt:variant>
        <vt:lpwstr>_Toc240249572</vt:lpwstr>
      </vt:variant>
      <vt:variant>
        <vt:i4>2031667</vt:i4>
      </vt:variant>
      <vt:variant>
        <vt:i4>1160</vt:i4>
      </vt:variant>
      <vt:variant>
        <vt:i4>0</vt:i4>
      </vt:variant>
      <vt:variant>
        <vt:i4>5</vt:i4>
      </vt:variant>
      <vt:variant>
        <vt:lpwstr/>
      </vt:variant>
      <vt:variant>
        <vt:lpwstr>_Toc240249571</vt:lpwstr>
      </vt:variant>
      <vt:variant>
        <vt:i4>2031667</vt:i4>
      </vt:variant>
      <vt:variant>
        <vt:i4>1154</vt:i4>
      </vt:variant>
      <vt:variant>
        <vt:i4>0</vt:i4>
      </vt:variant>
      <vt:variant>
        <vt:i4>5</vt:i4>
      </vt:variant>
      <vt:variant>
        <vt:lpwstr/>
      </vt:variant>
      <vt:variant>
        <vt:lpwstr>_Toc240249570</vt:lpwstr>
      </vt:variant>
      <vt:variant>
        <vt:i4>1966131</vt:i4>
      </vt:variant>
      <vt:variant>
        <vt:i4>1148</vt:i4>
      </vt:variant>
      <vt:variant>
        <vt:i4>0</vt:i4>
      </vt:variant>
      <vt:variant>
        <vt:i4>5</vt:i4>
      </vt:variant>
      <vt:variant>
        <vt:lpwstr/>
      </vt:variant>
      <vt:variant>
        <vt:lpwstr>_Toc240249569</vt:lpwstr>
      </vt:variant>
      <vt:variant>
        <vt:i4>1966131</vt:i4>
      </vt:variant>
      <vt:variant>
        <vt:i4>1142</vt:i4>
      </vt:variant>
      <vt:variant>
        <vt:i4>0</vt:i4>
      </vt:variant>
      <vt:variant>
        <vt:i4>5</vt:i4>
      </vt:variant>
      <vt:variant>
        <vt:lpwstr/>
      </vt:variant>
      <vt:variant>
        <vt:lpwstr>_Toc240249568</vt:lpwstr>
      </vt:variant>
      <vt:variant>
        <vt:i4>1966131</vt:i4>
      </vt:variant>
      <vt:variant>
        <vt:i4>1136</vt:i4>
      </vt:variant>
      <vt:variant>
        <vt:i4>0</vt:i4>
      </vt:variant>
      <vt:variant>
        <vt:i4>5</vt:i4>
      </vt:variant>
      <vt:variant>
        <vt:lpwstr/>
      </vt:variant>
      <vt:variant>
        <vt:lpwstr>_Toc240249567</vt:lpwstr>
      </vt:variant>
      <vt:variant>
        <vt:i4>1966131</vt:i4>
      </vt:variant>
      <vt:variant>
        <vt:i4>1130</vt:i4>
      </vt:variant>
      <vt:variant>
        <vt:i4>0</vt:i4>
      </vt:variant>
      <vt:variant>
        <vt:i4>5</vt:i4>
      </vt:variant>
      <vt:variant>
        <vt:lpwstr/>
      </vt:variant>
      <vt:variant>
        <vt:lpwstr>_Toc240249566</vt:lpwstr>
      </vt:variant>
      <vt:variant>
        <vt:i4>1966131</vt:i4>
      </vt:variant>
      <vt:variant>
        <vt:i4>1124</vt:i4>
      </vt:variant>
      <vt:variant>
        <vt:i4>0</vt:i4>
      </vt:variant>
      <vt:variant>
        <vt:i4>5</vt:i4>
      </vt:variant>
      <vt:variant>
        <vt:lpwstr/>
      </vt:variant>
      <vt:variant>
        <vt:lpwstr>_Toc240249565</vt:lpwstr>
      </vt:variant>
      <vt:variant>
        <vt:i4>1966131</vt:i4>
      </vt:variant>
      <vt:variant>
        <vt:i4>1118</vt:i4>
      </vt:variant>
      <vt:variant>
        <vt:i4>0</vt:i4>
      </vt:variant>
      <vt:variant>
        <vt:i4>5</vt:i4>
      </vt:variant>
      <vt:variant>
        <vt:lpwstr/>
      </vt:variant>
      <vt:variant>
        <vt:lpwstr>_Toc240249564</vt:lpwstr>
      </vt:variant>
      <vt:variant>
        <vt:i4>1966131</vt:i4>
      </vt:variant>
      <vt:variant>
        <vt:i4>1112</vt:i4>
      </vt:variant>
      <vt:variant>
        <vt:i4>0</vt:i4>
      </vt:variant>
      <vt:variant>
        <vt:i4>5</vt:i4>
      </vt:variant>
      <vt:variant>
        <vt:lpwstr/>
      </vt:variant>
      <vt:variant>
        <vt:lpwstr>_Toc240249563</vt:lpwstr>
      </vt:variant>
      <vt:variant>
        <vt:i4>1966131</vt:i4>
      </vt:variant>
      <vt:variant>
        <vt:i4>1106</vt:i4>
      </vt:variant>
      <vt:variant>
        <vt:i4>0</vt:i4>
      </vt:variant>
      <vt:variant>
        <vt:i4>5</vt:i4>
      </vt:variant>
      <vt:variant>
        <vt:lpwstr/>
      </vt:variant>
      <vt:variant>
        <vt:lpwstr>_Toc240249562</vt:lpwstr>
      </vt:variant>
      <vt:variant>
        <vt:i4>1966131</vt:i4>
      </vt:variant>
      <vt:variant>
        <vt:i4>1100</vt:i4>
      </vt:variant>
      <vt:variant>
        <vt:i4>0</vt:i4>
      </vt:variant>
      <vt:variant>
        <vt:i4>5</vt:i4>
      </vt:variant>
      <vt:variant>
        <vt:lpwstr/>
      </vt:variant>
      <vt:variant>
        <vt:lpwstr>_Toc240249561</vt:lpwstr>
      </vt:variant>
      <vt:variant>
        <vt:i4>1966131</vt:i4>
      </vt:variant>
      <vt:variant>
        <vt:i4>1094</vt:i4>
      </vt:variant>
      <vt:variant>
        <vt:i4>0</vt:i4>
      </vt:variant>
      <vt:variant>
        <vt:i4>5</vt:i4>
      </vt:variant>
      <vt:variant>
        <vt:lpwstr/>
      </vt:variant>
      <vt:variant>
        <vt:lpwstr>_Toc240249560</vt:lpwstr>
      </vt:variant>
      <vt:variant>
        <vt:i4>1900595</vt:i4>
      </vt:variant>
      <vt:variant>
        <vt:i4>1088</vt:i4>
      </vt:variant>
      <vt:variant>
        <vt:i4>0</vt:i4>
      </vt:variant>
      <vt:variant>
        <vt:i4>5</vt:i4>
      </vt:variant>
      <vt:variant>
        <vt:lpwstr/>
      </vt:variant>
      <vt:variant>
        <vt:lpwstr>_Toc240249559</vt:lpwstr>
      </vt:variant>
      <vt:variant>
        <vt:i4>1900595</vt:i4>
      </vt:variant>
      <vt:variant>
        <vt:i4>1082</vt:i4>
      </vt:variant>
      <vt:variant>
        <vt:i4>0</vt:i4>
      </vt:variant>
      <vt:variant>
        <vt:i4>5</vt:i4>
      </vt:variant>
      <vt:variant>
        <vt:lpwstr/>
      </vt:variant>
      <vt:variant>
        <vt:lpwstr>_Toc240249558</vt:lpwstr>
      </vt:variant>
      <vt:variant>
        <vt:i4>1900595</vt:i4>
      </vt:variant>
      <vt:variant>
        <vt:i4>1076</vt:i4>
      </vt:variant>
      <vt:variant>
        <vt:i4>0</vt:i4>
      </vt:variant>
      <vt:variant>
        <vt:i4>5</vt:i4>
      </vt:variant>
      <vt:variant>
        <vt:lpwstr/>
      </vt:variant>
      <vt:variant>
        <vt:lpwstr>_Toc240249557</vt:lpwstr>
      </vt:variant>
      <vt:variant>
        <vt:i4>1900595</vt:i4>
      </vt:variant>
      <vt:variant>
        <vt:i4>1070</vt:i4>
      </vt:variant>
      <vt:variant>
        <vt:i4>0</vt:i4>
      </vt:variant>
      <vt:variant>
        <vt:i4>5</vt:i4>
      </vt:variant>
      <vt:variant>
        <vt:lpwstr/>
      </vt:variant>
      <vt:variant>
        <vt:lpwstr>_Toc240249556</vt:lpwstr>
      </vt:variant>
      <vt:variant>
        <vt:i4>1900595</vt:i4>
      </vt:variant>
      <vt:variant>
        <vt:i4>1064</vt:i4>
      </vt:variant>
      <vt:variant>
        <vt:i4>0</vt:i4>
      </vt:variant>
      <vt:variant>
        <vt:i4>5</vt:i4>
      </vt:variant>
      <vt:variant>
        <vt:lpwstr/>
      </vt:variant>
      <vt:variant>
        <vt:lpwstr>_Toc240249555</vt:lpwstr>
      </vt:variant>
      <vt:variant>
        <vt:i4>1900595</vt:i4>
      </vt:variant>
      <vt:variant>
        <vt:i4>1058</vt:i4>
      </vt:variant>
      <vt:variant>
        <vt:i4>0</vt:i4>
      </vt:variant>
      <vt:variant>
        <vt:i4>5</vt:i4>
      </vt:variant>
      <vt:variant>
        <vt:lpwstr/>
      </vt:variant>
      <vt:variant>
        <vt:lpwstr>_Toc240249554</vt:lpwstr>
      </vt:variant>
      <vt:variant>
        <vt:i4>1900595</vt:i4>
      </vt:variant>
      <vt:variant>
        <vt:i4>1052</vt:i4>
      </vt:variant>
      <vt:variant>
        <vt:i4>0</vt:i4>
      </vt:variant>
      <vt:variant>
        <vt:i4>5</vt:i4>
      </vt:variant>
      <vt:variant>
        <vt:lpwstr/>
      </vt:variant>
      <vt:variant>
        <vt:lpwstr>_Toc240249553</vt:lpwstr>
      </vt:variant>
      <vt:variant>
        <vt:i4>1900595</vt:i4>
      </vt:variant>
      <vt:variant>
        <vt:i4>1046</vt:i4>
      </vt:variant>
      <vt:variant>
        <vt:i4>0</vt:i4>
      </vt:variant>
      <vt:variant>
        <vt:i4>5</vt:i4>
      </vt:variant>
      <vt:variant>
        <vt:lpwstr/>
      </vt:variant>
      <vt:variant>
        <vt:lpwstr>_Toc240249552</vt:lpwstr>
      </vt:variant>
      <vt:variant>
        <vt:i4>1900595</vt:i4>
      </vt:variant>
      <vt:variant>
        <vt:i4>1040</vt:i4>
      </vt:variant>
      <vt:variant>
        <vt:i4>0</vt:i4>
      </vt:variant>
      <vt:variant>
        <vt:i4>5</vt:i4>
      </vt:variant>
      <vt:variant>
        <vt:lpwstr/>
      </vt:variant>
      <vt:variant>
        <vt:lpwstr>_Toc240249551</vt:lpwstr>
      </vt:variant>
      <vt:variant>
        <vt:i4>1900595</vt:i4>
      </vt:variant>
      <vt:variant>
        <vt:i4>1034</vt:i4>
      </vt:variant>
      <vt:variant>
        <vt:i4>0</vt:i4>
      </vt:variant>
      <vt:variant>
        <vt:i4>5</vt:i4>
      </vt:variant>
      <vt:variant>
        <vt:lpwstr/>
      </vt:variant>
      <vt:variant>
        <vt:lpwstr>_Toc240249550</vt:lpwstr>
      </vt:variant>
      <vt:variant>
        <vt:i4>1835059</vt:i4>
      </vt:variant>
      <vt:variant>
        <vt:i4>1028</vt:i4>
      </vt:variant>
      <vt:variant>
        <vt:i4>0</vt:i4>
      </vt:variant>
      <vt:variant>
        <vt:i4>5</vt:i4>
      </vt:variant>
      <vt:variant>
        <vt:lpwstr/>
      </vt:variant>
      <vt:variant>
        <vt:lpwstr>_Toc240249549</vt:lpwstr>
      </vt:variant>
      <vt:variant>
        <vt:i4>1835059</vt:i4>
      </vt:variant>
      <vt:variant>
        <vt:i4>1022</vt:i4>
      </vt:variant>
      <vt:variant>
        <vt:i4>0</vt:i4>
      </vt:variant>
      <vt:variant>
        <vt:i4>5</vt:i4>
      </vt:variant>
      <vt:variant>
        <vt:lpwstr/>
      </vt:variant>
      <vt:variant>
        <vt:lpwstr>_Toc240249548</vt:lpwstr>
      </vt:variant>
      <vt:variant>
        <vt:i4>1835059</vt:i4>
      </vt:variant>
      <vt:variant>
        <vt:i4>1016</vt:i4>
      </vt:variant>
      <vt:variant>
        <vt:i4>0</vt:i4>
      </vt:variant>
      <vt:variant>
        <vt:i4>5</vt:i4>
      </vt:variant>
      <vt:variant>
        <vt:lpwstr/>
      </vt:variant>
      <vt:variant>
        <vt:lpwstr>_Toc240249547</vt:lpwstr>
      </vt:variant>
      <vt:variant>
        <vt:i4>1835059</vt:i4>
      </vt:variant>
      <vt:variant>
        <vt:i4>1010</vt:i4>
      </vt:variant>
      <vt:variant>
        <vt:i4>0</vt:i4>
      </vt:variant>
      <vt:variant>
        <vt:i4>5</vt:i4>
      </vt:variant>
      <vt:variant>
        <vt:lpwstr/>
      </vt:variant>
      <vt:variant>
        <vt:lpwstr>_Toc240249546</vt:lpwstr>
      </vt:variant>
      <vt:variant>
        <vt:i4>1835059</vt:i4>
      </vt:variant>
      <vt:variant>
        <vt:i4>1004</vt:i4>
      </vt:variant>
      <vt:variant>
        <vt:i4>0</vt:i4>
      </vt:variant>
      <vt:variant>
        <vt:i4>5</vt:i4>
      </vt:variant>
      <vt:variant>
        <vt:lpwstr/>
      </vt:variant>
      <vt:variant>
        <vt:lpwstr>_Toc240249545</vt:lpwstr>
      </vt:variant>
      <vt:variant>
        <vt:i4>1835059</vt:i4>
      </vt:variant>
      <vt:variant>
        <vt:i4>998</vt:i4>
      </vt:variant>
      <vt:variant>
        <vt:i4>0</vt:i4>
      </vt:variant>
      <vt:variant>
        <vt:i4>5</vt:i4>
      </vt:variant>
      <vt:variant>
        <vt:lpwstr/>
      </vt:variant>
      <vt:variant>
        <vt:lpwstr>_Toc240249544</vt:lpwstr>
      </vt:variant>
      <vt:variant>
        <vt:i4>1835059</vt:i4>
      </vt:variant>
      <vt:variant>
        <vt:i4>992</vt:i4>
      </vt:variant>
      <vt:variant>
        <vt:i4>0</vt:i4>
      </vt:variant>
      <vt:variant>
        <vt:i4>5</vt:i4>
      </vt:variant>
      <vt:variant>
        <vt:lpwstr/>
      </vt:variant>
      <vt:variant>
        <vt:lpwstr>_Toc240249543</vt:lpwstr>
      </vt:variant>
      <vt:variant>
        <vt:i4>1835059</vt:i4>
      </vt:variant>
      <vt:variant>
        <vt:i4>986</vt:i4>
      </vt:variant>
      <vt:variant>
        <vt:i4>0</vt:i4>
      </vt:variant>
      <vt:variant>
        <vt:i4>5</vt:i4>
      </vt:variant>
      <vt:variant>
        <vt:lpwstr/>
      </vt:variant>
      <vt:variant>
        <vt:lpwstr>_Toc240249542</vt:lpwstr>
      </vt:variant>
      <vt:variant>
        <vt:i4>1835059</vt:i4>
      </vt:variant>
      <vt:variant>
        <vt:i4>980</vt:i4>
      </vt:variant>
      <vt:variant>
        <vt:i4>0</vt:i4>
      </vt:variant>
      <vt:variant>
        <vt:i4>5</vt:i4>
      </vt:variant>
      <vt:variant>
        <vt:lpwstr/>
      </vt:variant>
      <vt:variant>
        <vt:lpwstr>_Toc240249541</vt:lpwstr>
      </vt:variant>
      <vt:variant>
        <vt:i4>1835059</vt:i4>
      </vt:variant>
      <vt:variant>
        <vt:i4>974</vt:i4>
      </vt:variant>
      <vt:variant>
        <vt:i4>0</vt:i4>
      </vt:variant>
      <vt:variant>
        <vt:i4>5</vt:i4>
      </vt:variant>
      <vt:variant>
        <vt:lpwstr/>
      </vt:variant>
      <vt:variant>
        <vt:lpwstr>_Toc240249540</vt:lpwstr>
      </vt:variant>
      <vt:variant>
        <vt:i4>1769523</vt:i4>
      </vt:variant>
      <vt:variant>
        <vt:i4>968</vt:i4>
      </vt:variant>
      <vt:variant>
        <vt:i4>0</vt:i4>
      </vt:variant>
      <vt:variant>
        <vt:i4>5</vt:i4>
      </vt:variant>
      <vt:variant>
        <vt:lpwstr/>
      </vt:variant>
      <vt:variant>
        <vt:lpwstr>_Toc240249539</vt:lpwstr>
      </vt:variant>
      <vt:variant>
        <vt:i4>1769523</vt:i4>
      </vt:variant>
      <vt:variant>
        <vt:i4>962</vt:i4>
      </vt:variant>
      <vt:variant>
        <vt:i4>0</vt:i4>
      </vt:variant>
      <vt:variant>
        <vt:i4>5</vt:i4>
      </vt:variant>
      <vt:variant>
        <vt:lpwstr/>
      </vt:variant>
      <vt:variant>
        <vt:lpwstr>_Toc240249538</vt:lpwstr>
      </vt:variant>
      <vt:variant>
        <vt:i4>1769523</vt:i4>
      </vt:variant>
      <vt:variant>
        <vt:i4>956</vt:i4>
      </vt:variant>
      <vt:variant>
        <vt:i4>0</vt:i4>
      </vt:variant>
      <vt:variant>
        <vt:i4>5</vt:i4>
      </vt:variant>
      <vt:variant>
        <vt:lpwstr/>
      </vt:variant>
      <vt:variant>
        <vt:lpwstr>_Toc240249537</vt:lpwstr>
      </vt:variant>
      <vt:variant>
        <vt:i4>1769523</vt:i4>
      </vt:variant>
      <vt:variant>
        <vt:i4>950</vt:i4>
      </vt:variant>
      <vt:variant>
        <vt:i4>0</vt:i4>
      </vt:variant>
      <vt:variant>
        <vt:i4>5</vt:i4>
      </vt:variant>
      <vt:variant>
        <vt:lpwstr/>
      </vt:variant>
      <vt:variant>
        <vt:lpwstr>_Toc240249536</vt:lpwstr>
      </vt:variant>
      <vt:variant>
        <vt:i4>1769523</vt:i4>
      </vt:variant>
      <vt:variant>
        <vt:i4>944</vt:i4>
      </vt:variant>
      <vt:variant>
        <vt:i4>0</vt:i4>
      </vt:variant>
      <vt:variant>
        <vt:i4>5</vt:i4>
      </vt:variant>
      <vt:variant>
        <vt:lpwstr/>
      </vt:variant>
      <vt:variant>
        <vt:lpwstr>_Toc240249535</vt:lpwstr>
      </vt:variant>
      <vt:variant>
        <vt:i4>1769523</vt:i4>
      </vt:variant>
      <vt:variant>
        <vt:i4>938</vt:i4>
      </vt:variant>
      <vt:variant>
        <vt:i4>0</vt:i4>
      </vt:variant>
      <vt:variant>
        <vt:i4>5</vt:i4>
      </vt:variant>
      <vt:variant>
        <vt:lpwstr/>
      </vt:variant>
      <vt:variant>
        <vt:lpwstr>_Toc240249534</vt:lpwstr>
      </vt:variant>
      <vt:variant>
        <vt:i4>1769523</vt:i4>
      </vt:variant>
      <vt:variant>
        <vt:i4>932</vt:i4>
      </vt:variant>
      <vt:variant>
        <vt:i4>0</vt:i4>
      </vt:variant>
      <vt:variant>
        <vt:i4>5</vt:i4>
      </vt:variant>
      <vt:variant>
        <vt:lpwstr/>
      </vt:variant>
      <vt:variant>
        <vt:lpwstr>_Toc240249533</vt:lpwstr>
      </vt:variant>
      <vt:variant>
        <vt:i4>1769523</vt:i4>
      </vt:variant>
      <vt:variant>
        <vt:i4>926</vt:i4>
      </vt:variant>
      <vt:variant>
        <vt:i4>0</vt:i4>
      </vt:variant>
      <vt:variant>
        <vt:i4>5</vt:i4>
      </vt:variant>
      <vt:variant>
        <vt:lpwstr/>
      </vt:variant>
      <vt:variant>
        <vt:lpwstr>_Toc240249532</vt:lpwstr>
      </vt:variant>
      <vt:variant>
        <vt:i4>1769523</vt:i4>
      </vt:variant>
      <vt:variant>
        <vt:i4>920</vt:i4>
      </vt:variant>
      <vt:variant>
        <vt:i4>0</vt:i4>
      </vt:variant>
      <vt:variant>
        <vt:i4>5</vt:i4>
      </vt:variant>
      <vt:variant>
        <vt:lpwstr/>
      </vt:variant>
      <vt:variant>
        <vt:lpwstr>_Toc240249531</vt:lpwstr>
      </vt:variant>
      <vt:variant>
        <vt:i4>1769523</vt:i4>
      </vt:variant>
      <vt:variant>
        <vt:i4>914</vt:i4>
      </vt:variant>
      <vt:variant>
        <vt:i4>0</vt:i4>
      </vt:variant>
      <vt:variant>
        <vt:i4>5</vt:i4>
      </vt:variant>
      <vt:variant>
        <vt:lpwstr/>
      </vt:variant>
      <vt:variant>
        <vt:lpwstr>_Toc240249530</vt:lpwstr>
      </vt:variant>
      <vt:variant>
        <vt:i4>1703987</vt:i4>
      </vt:variant>
      <vt:variant>
        <vt:i4>908</vt:i4>
      </vt:variant>
      <vt:variant>
        <vt:i4>0</vt:i4>
      </vt:variant>
      <vt:variant>
        <vt:i4>5</vt:i4>
      </vt:variant>
      <vt:variant>
        <vt:lpwstr/>
      </vt:variant>
      <vt:variant>
        <vt:lpwstr>_Toc240249529</vt:lpwstr>
      </vt:variant>
      <vt:variant>
        <vt:i4>1703987</vt:i4>
      </vt:variant>
      <vt:variant>
        <vt:i4>902</vt:i4>
      </vt:variant>
      <vt:variant>
        <vt:i4>0</vt:i4>
      </vt:variant>
      <vt:variant>
        <vt:i4>5</vt:i4>
      </vt:variant>
      <vt:variant>
        <vt:lpwstr/>
      </vt:variant>
      <vt:variant>
        <vt:lpwstr>_Toc240249528</vt:lpwstr>
      </vt:variant>
      <vt:variant>
        <vt:i4>1703987</vt:i4>
      </vt:variant>
      <vt:variant>
        <vt:i4>896</vt:i4>
      </vt:variant>
      <vt:variant>
        <vt:i4>0</vt:i4>
      </vt:variant>
      <vt:variant>
        <vt:i4>5</vt:i4>
      </vt:variant>
      <vt:variant>
        <vt:lpwstr/>
      </vt:variant>
      <vt:variant>
        <vt:lpwstr>_Toc240249527</vt:lpwstr>
      </vt:variant>
      <vt:variant>
        <vt:i4>1703987</vt:i4>
      </vt:variant>
      <vt:variant>
        <vt:i4>890</vt:i4>
      </vt:variant>
      <vt:variant>
        <vt:i4>0</vt:i4>
      </vt:variant>
      <vt:variant>
        <vt:i4>5</vt:i4>
      </vt:variant>
      <vt:variant>
        <vt:lpwstr/>
      </vt:variant>
      <vt:variant>
        <vt:lpwstr>_Toc240249526</vt:lpwstr>
      </vt:variant>
      <vt:variant>
        <vt:i4>1703987</vt:i4>
      </vt:variant>
      <vt:variant>
        <vt:i4>884</vt:i4>
      </vt:variant>
      <vt:variant>
        <vt:i4>0</vt:i4>
      </vt:variant>
      <vt:variant>
        <vt:i4>5</vt:i4>
      </vt:variant>
      <vt:variant>
        <vt:lpwstr/>
      </vt:variant>
      <vt:variant>
        <vt:lpwstr>_Toc240249525</vt:lpwstr>
      </vt:variant>
      <vt:variant>
        <vt:i4>1703987</vt:i4>
      </vt:variant>
      <vt:variant>
        <vt:i4>878</vt:i4>
      </vt:variant>
      <vt:variant>
        <vt:i4>0</vt:i4>
      </vt:variant>
      <vt:variant>
        <vt:i4>5</vt:i4>
      </vt:variant>
      <vt:variant>
        <vt:lpwstr/>
      </vt:variant>
      <vt:variant>
        <vt:lpwstr>_Toc240249524</vt:lpwstr>
      </vt:variant>
      <vt:variant>
        <vt:i4>1703987</vt:i4>
      </vt:variant>
      <vt:variant>
        <vt:i4>872</vt:i4>
      </vt:variant>
      <vt:variant>
        <vt:i4>0</vt:i4>
      </vt:variant>
      <vt:variant>
        <vt:i4>5</vt:i4>
      </vt:variant>
      <vt:variant>
        <vt:lpwstr/>
      </vt:variant>
      <vt:variant>
        <vt:lpwstr>_Toc240249523</vt:lpwstr>
      </vt:variant>
      <vt:variant>
        <vt:i4>1703987</vt:i4>
      </vt:variant>
      <vt:variant>
        <vt:i4>866</vt:i4>
      </vt:variant>
      <vt:variant>
        <vt:i4>0</vt:i4>
      </vt:variant>
      <vt:variant>
        <vt:i4>5</vt:i4>
      </vt:variant>
      <vt:variant>
        <vt:lpwstr/>
      </vt:variant>
      <vt:variant>
        <vt:lpwstr>_Toc240249522</vt:lpwstr>
      </vt:variant>
      <vt:variant>
        <vt:i4>1703987</vt:i4>
      </vt:variant>
      <vt:variant>
        <vt:i4>860</vt:i4>
      </vt:variant>
      <vt:variant>
        <vt:i4>0</vt:i4>
      </vt:variant>
      <vt:variant>
        <vt:i4>5</vt:i4>
      </vt:variant>
      <vt:variant>
        <vt:lpwstr/>
      </vt:variant>
      <vt:variant>
        <vt:lpwstr>_Toc240249521</vt:lpwstr>
      </vt:variant>
      <vt:variant>
        <vt:i4>1703987</vt:i4>
      </vt:variant>
      <vt:variant>
        <vt:i4>854</vt:i4>
      </vt:variant>
      <vt:variant>
        <vt:i4>0</vt:i4>
      </vt:variant>
      <vt:variant>
        <vt:i4>5</vt:i4>
      </vt:variant>
      <vt:variant>
        <vt:lpwstr/>
      </vt:variant>
      <vt:variant>
        <vt:lpwstr>_Toc240249520</vt:lpwstr>
      </vt:variant>
      <vt:variant>
        <vt:i4>1638451</vt:i4>
      </vt:variant>
      <vt:variant>
        <vt:i4>848</vt:i4>
      </vt:variant>
      <vt:variant>
        <vt:i4>0</vt:i4>
      </vt:variant>
      <vt:variant>
        <vt:i4>5</vt:i4>
      </vt:variant>
      <vt:variant>
        <vt:lpwstr/>
      </vt:variant>
      <vt:variant>
        <vt:lpwstr>_Toc240249519</vt:lpwstr>
      </vt:variant>
      <vt:variant>
        <vt:i4>1638451</vt:i4>
      </vt:variant>
      <vt:variant>
        <vt:i4>842</vt:i4>
      </vt:variant>
      <vt:variant>
        <vt:i4>0</vt:i4>
      </vt:variant>
      <vt:variant>
        <vt:i4>5</vt:i4>
      </vt:variant>
      <vt:variant>
        <vt:lpwstr/>
      </vt:variant>
      <vt:variant>
        <vt:lpwstr>_Toc240249518</vt:lpwstr>
      </vt:variant>
      <vt:variant>
        <vt:i4>1638451</vt:i4>
      </vt:variant>
      <vt:variant>
        <vt:i4>836</vt:i4>
      </vt:variant>
      <vt:variant>
        <vt:i4>0</vt:i4>
      </vt:variant>
      <vt:variant>
        <vt:i4>5</vt:i4>
      </vt:variant>
      <vt:variant>
        <vt:lpwstr/>
      </vt:variant>
      <vt:variant>
        <vt:lpwstr>_Toc240249517</vt:lpwstr>
      </vt:variant>
      <vt:variant>
        <vt:i4>1638451</vt:i4>
      </vt:variant>
      <vt:variant>
        <vt:i4>830</vt:i4>
      </vt:variant>
      <vt:variant>
        <vt:i4>0</vt:i4>
      </vt:variant>
      <vt:variant>
        <vt:i4>5</vt:i4>
      </vt:variant>
      <vt:variant>
        <vt:lpwstr/>
      </vt:variant>
      <vt:variant>
        <vt:lpwstr>_Toc240249516</vt:lpwstr>
      </vt:variant>
      <vt:variant>
        <vt:i4>1638451</vt:i4>
      </vt:variant>
      <vt:variant>
        <vt:i4>824</vt:i4>
      </vt:variant>
      <vt:variant>
        <vt:i4>0</vt:i4>
      </vt:variant>
      <vt:variant>
        <vt:i4>5</vt:i4>
      </vt:variant>
      <vt:variant>
        <vt:lpwstr/>
      </vt:variant>
      <vt:variant>
        <vt:lpwstr>_Toc240249515</vt:lpwstr>
      </vt:variant>
      <vt:variant>
        <vt:i4>1638451</vt:i4>
      </vt:variant>
      <vt:variant>
        <vt:i4>818</vt:i4>
      </vt:variant>
      <vt:variant>
        <vt:i4>0</vt:i4>
      </vt:variant>
      <vt:variant>
        <vt:i4>5</vt:i4>
      </vt:variant>
      <vt:variant>
        <vt:lpwstr/>
      </vt:variant>
      <vt:variant>
        <vt:lpwstr>_Toc240249514</vt:lpwstr>
      </vt:variant>
      <vt:variant>
        <vt:i4>1638451</vt:i4>
      </vt:variant>
      <vt:variant>
        <vt:i4>812</vt:i4>
      </vt:variant>
      <vt:variant>
        <vt:i4>0</vt:i4>
      </vt:variant>
      <vt:variant>
        <vt:i4>5</vt:i4>
      </vt:variant>
      <vt:variant>
        <vt:lpwstr/>
      </vt:variant>
      <vt:variant>
        <vt:lpwstr>_Toc240249513</vt:lpwstr>
      </vt:variant>
      <vt:variant>
        <vt:i4>1638451</vt:i4>
      </vt:variant>
      <vt:variant>
        <vt:i4>806</vt:i4>
      </vt:variant>
      <vt:variant>
        <vt:i4>0</vt:i4>
      </vt:variant>
      <vt:variant>
        <vt:i4>5</vt:i4>
      </vt:variant>
      <vt:variant>
        <vt:lpwstr/>
      </vt:variant>
      <vt:variant>
        <vt:lpwstr>_Toc240249512</vt:lpwstr>
      </vt:variant>
      <vt:variant>
        <vt:i4>1638451</vt:i4>
      </vt:variant>
      <vt:variant>
        <vt:i4>800</vt:i4>
      </vt:variant>
      <vt:variant>
        <vt:i4>0</vt:i4>
      </vt:variant>
      <vt:variant>
        <vt:i4>5</vt:i4>
      </vt:variant>
      <vt:variant>
        <vt:lpwstr/>
      </vt:variant>
      <vt:variant>
        <vt:lpwstr>_Toc240249511</vt:lpwstr>
      </vt:variant>
      <vt:variant>
        <vt:i4>1638451</vt:i4>
      </vt:variant>
      <vt:variant>
        <vt:i4>794</vt:i4>
      </vt:variant>
      <vt:variant>
        <vt:i4>0</vt:i4>
      </vt:variant>
      <vt:variant>
        <vt:i4>5</vt:i4>
      </vt:variant>
      <vt:variant>
        <vt:lpwstr/>
      </vt:variant>
      <vt:variant>
        <vt:lpwstr>_Toc240249510</vt:lpwstr>
      </vt:variant>
      <vt:variant>
        <vt:i4>1572915</vt:i4>
      </vt:variant>
      <vt:variant>
        <vt:i4>788</vt:i4>
      </vt:variant>
      <vt:variant>
        <vt:i4>0</vt:i4>
      </vt:variant>
      <vt:variant>
        <vt:i4>5</vt:i4>
      </vt:variant>
      <vt:variant>
        <vt:lpwstr/>
      </vt:variant>
      <vt:variant>
        <vt:lpwstr>_Toc240249509</vt:lpwstr>
      </vt:variant>
      <vt:variant>
        <vt:i4>1572915</vt:i4>
      </vt:variant>
      <vt:variant>
        <vt:i4>782</vt:i4>
      </vt:variant>
      <vt:variant>
        <vt:i4>0</vt:i4>
      </vt:variant>
      <vt:variant>
        <vt:i4>5</vt:i4>
      </vt:variant>
      <vt:variant>
        <vt:lpwstr/>
      </vt:variant>
      <vt:variant>
        <vt:lpwstr>_Toc240249508</vt:lpwstr>
      </vt:variant>
      <vt:variant>
        <vt:i4>1572915</vt:i4>
      </vt:variant>
      <vt:variant>
        <vt:i4>776</vt:i4>
      </vt:variant>
      <vt:variant>
        <vt:i4>0</vt:i4>
      </vt:variant>
      <vt:variant>
        <vt:i4>5</vt:i4>
      </vt:variant>
      <vt:variant>
        <vt:lpwstr/>
      </vt:variant>
      <vt:variant>
        <vt:lpwstr>_Toc240249507</vt:lpwstr>
      </vt:variant>
      <vt:variant>
        <vt:i4>1572915</vt:i4>
      </vt:variant>
      <vt:variant>
        <vt:i4>770</vt:i4>
      </vt:variant>
      <vt:variant>
        <vt:i4>0</vt:i4>
      </vt:variant>
      <vt:variant>
        <vt:i4>5</vt:i4>
      </vt:variant>
      <vt:variant>
        <vt:lpwstr/>
      </vt:variant>
      <vt:variant>
        <vt:lpwstr>_Toc240249506</vt:lpwstr>
      </vt:variant>
      <vt:variant>
        <vt:i4>1572915</vt:i4>
      </vt:variant>
      <vt:variant>
        <vt:i4>764</vt:i4>
      </vt:variant>
      <vt:variant>
        <vt:i4>0</vt:i4>
      </vt:variant>
      <vt:variant>
        <vt:i4>5</vt:i4>
      </vt:variant>
      <vt:variant>
        <vt:lpwstr/>
      </vt:variant>
      <vt:variant>
        <vt:lpwstr>_Toc240249505</vt:lpwstr>
      </vt:variant>
      <vt:variant>
        <vt:i4>1572915</vt:i4>
      </vt:variant>
      <vt:variant>
        <vt:i4>758</vt:i4>
      </vt:variant>
      <vt:variant>
        <vt:i4>0</vt:i4>
      </vt:variant>
      <vt:variant>
        <vt:i4>5</vt:i4>
      </vt:variant>
      <vt:variant>
        <vt:lpwstr/>
      </vt:variant>
      <vt:variant>
        <vt:lpwstr>_Toc240249504</vt:lpwstr>
      </vt:variant>
      <vt:variant>
        <vt:i4>1572915</vt:i4>
      </vt:variant>
      <vt:variant>
        <vt:i4>752</vt:i4>
      </vt:variant>
      <vt:variant>
        <vt:i4>0</vt:i4>
      </vt:variant>
      <vt:variant>
        <vt:i4>5</vt:i4>
      </vt:variant>
      <vt:variant>
        <vt:lpwstr/>
      </vt:variant>
      <vt:variant>
        <vt:lpwstr>_Toc240249503</vt:lpwstr>
      </vt:variant>
      <vt:variant>
        <vt:i4>1572915</vt:i4>
      </vt:variant>
      <vt:variant>
        <vt:i4>746</vt:i4>
      </vt:variant>
      <vt:variant>
        <vt:i4>0</vt:i4>
      </vt:variant>
      <vt:variant>
        <vt:i4>5</vt:i4>
      </vt:variant>
      <vt:variant>
        <vt:lpwstr/>
      </vt:variant>
      <vt:variant>
        <vt:lpwstr>_Toc240249502</vt:lpwstr>
      </vt:variant>
      <vt:variant>
        <vt:i4>1572915</vt:i4>
      </vt:variant>
      <vt:variant>
        <vt:i4>740</vt:i4>
      </vt:variant>
      <vt:variant>
        <vt:i4>0</vt:i4>
      </vt:variant>
      <vt:variant>
        <vt:i4>5</vt:i4>
      </vt:variant>
      <vt:variant>
        <vt:lpwstr/>
      </vt:variant>
      <vt:variant>
        <vt:lpwstr>_Toc240249501</vt:lpwstr>
      </vt:variant>
      <vt:variant>
        <vt:i4>1572915</vt:i4>
      </vt:variant>
      <vt:variant>
        <vt:i4>734</vt:i4>
      </vt:variant>
      <vt:variant>
        <vt:i4>0</vt:i4>
      </vt:variant>
      <vt:variant>
        <vt:i4>5</vt:i4>
      </vt:variant>
      <vt:variant>
        <vt:lpwstr/>
      </vt:variant>
      <vt:variant>
        <vt:lpwstr>_Toc240249500</vt:lpwstr>
      </vt:variant>
      <vt:variant>
        <vt:i4>1114162</vt:i4>
      </vt:variant>
      <vt:variant>
        <vt:i4>728</vt:i4>
      </vt:variant>
      <vt:variant>
        <vt:i4>0</vt:i4>
      </vt:variant>
      <vt:variant>
        <vt:i4>5</vt:i4>
      </vt:variant>
      <vt:variant>
        <vt:lpwstr/>
      </vt:variant>
      <vt:variant>
        <vt:lpwstr>_Toc240249499</vt:lpwstr>
      </vt:variant>
      <vt:variant>
        <vt:i4>1114162</vt:i4>
      </vt:variant>
      <vt:variant>
        <vt:i4>722</vt:i4>
      </vt:variant>
      <vt:variant>
        <vt:i4>0</vt:i4>
      </vt:variant>
      <vt:variant>
        <vt:i4>5</vt:i4>
      </vt:variant>
      <vt:variant>
        <vt:lpwstr/>
      </vt:variant>
      <vt:variant>
        <vt:lpwstr>_Toc240249498</vt:lpwstr>
      </vt:variant>
      <vt:variant>
        <vt:i4>1114162</vt:i4>
      </vt:variant>
      <vt:variant>
        <vt:i4>716</vt:i4>
      </vt:variant>
      <vt:variant>
        <vt:i4>0</vt:i4>
      </vt:variant>
      <vt:variant>
        <vt:i4>5</vt:i4>
      </vt:variant>
      <vt:variant>
        <vt:lpwstr/>
      </vt:variant>
      <vt:variant>
        <vt:lpwstr>_Toc240249497</vt:lpwstr>
      </vt:variant>
      <vt:variant>
        <vt:i4>1114162</vt:i4>
      </vt:variant>
      <vt:variant>
        <vt:i4>710</vt:i4>
      </vt:variant>
      <vt:variant>
        <vt:i4>0</vt:i4>
      </vt:variant>
      <vt:variant>
        <vt:i4>5</vt:i4>
      </vt:variant>
      <vt:variant>
        <vt:lpwstr/>
      </vt:variant>
      <vt:variant>
        <vt:lpwstr>_Toc240249496</vt:lpwstr>
      </vt:variant>
      <vt:variant>
        <vt:i4>1114162</vt:i4>
      </vt:variant>
      <vt:variant>
        <vt:i4>704</vt:i4>
      </vt:variant>
      <vt:variant>
        <vt:i4>0</vt:i4>
      </vt:variant>
      <vt:variant>
        <vt:i4>5</vt:i4>
      </vt:variant>
      <vt:variant>
        <vt:lpwstr/>
      </vt:variant>
      <vt:variant>
        <vt:lpwstr>_Toc240249495</vt:lpwstr>
      </vt:variant>
      <vt:variant>
        <vt:i4>1114162</vt:i4>
      </vt:variant>
      <vt:variant>
        <vt:i4>698</vt:i4>
      </vt:variant>
      <vt:variant>
        <vt:i4>0</vt:i4>
      </vt:variant>
      <vt:variant>
        <vt:i4>5</vt:i4>
      </vt:variant>
      <vt:variant>
        <vt:lpwstr/>
      </vt:variant>
      <vt:variant>
        <vt:lpwstr>_Toc240249494</vt:lpwstr>
      </vt:variant>
      <vt:variant>
        <vt:i4>1114162</vt:i4>
      </vt:variant>
      <vt:variant>
        <vt:i4>692</vt:i4>
      </vt:variant>
      <vt:variant>
        <vt:i4>0</vt:i4>
      </vt:variant>
      <vt:variant>
        <vt:i4>5</vt:i4>
      </vt:variant>
      <vt:variant>
        <vt:lpwstr/>
      </vt:variant>
      <vt:variant>
        <vt:lpwstr>_Toc240249493</vt:lpwstr>
      </vt:variant>
      <vt:variant>
        <vt:i4>1114162</vt:i4>
      </vt:variant>
      <vt:variant>
        <vt:i4>686</vt:i4>
      </vt:variant>
      <vt:variant>
        <vt:i4>0</vt:i4>
      </vt:variant>
      <vt:variant>
        <vt:i4>5</vt:i4>
      </vt:variant>
      <vt:variant>
        <vt:lpwstr/>
      </vt:variant>
      <vt:variant>
        <vt:lpwstr>_Toc240249492</vt:lpwstr>
      </vt:variant>
      <vt:variant>
        <vt:i4>1114162</vt:i4>
      </vt:variant>
      <vt:variant>
        <vt:i4>680</vt:i4>
      </vt:variant>
      <vt:variant>
        <vt:i4>0</vt:i4>
      </vt:variant>
      <vt:variant>
        <vt:i4>5</vt:i4>
      </vt:variant>
      <vt:variant>
        <vt:lpwstr/>
      </vt:variant>
      <vt:variant>
        <vt:lpwstr>_Toc240249491</vt:lpwstr>
      </vt:variant>
      <vt:variant>
        <vt:i4>1114162</vt:i4>
      </vt:variant>
      <vt:variant>
        <vt:i4>674</vt:i4>
      </vt:variant>
      <vt:variant>
        <vt:i4>0</vt:i4>
      </vt:variant>
      <vt:variant>
        <vt:i4>5</vt:i4>
      </vt:variant>
      <vt:variant>
        <vt:lpwstr/>
      </vt:variant>
      <vt:variant>
        <vt:lpwstr>_Toc240249490</vt:lpwstr>
      </vt:variant>
      <vt:variant>
        <vt:i4>1048626</vt:i4>
      </vt:variant>
      <vt:variant>
        <vt:i4>668</vt:i4>
      </vt:variant>
      <vt:variant>
        <vt:i4>0</vt:i4>
      </vt:variant>
      <vt:variant>
        <vt:i4>5</vt:i4>
      </vt:variant>
      <vt:variant>
        <vt:lpwstr/>
      </vt:variant>
      <vt:variant>
        <vt:lpwstr>_Toc240249489</vt:lpwstr>
      </vt:variant>
      <vt:variant>
        <vt:i4>1048626</vt:i4>
      </vt:variant>
      <vt:variant>
        <vt:i4>662</vt:i4>
      </vt:variant>
      <vt:variant>
        <vt:i4>0</vt:i4>
      </vt:variant>
      <vt:variant>
        <vt:i4>5</vt:i4>
      </vt:variant>
      <vt:variant>
        <vt:lpwstr/>
      </vt:variant>
      <vt:variant>
        <vt:lpwstr>_Toc240249488</vt:lpwstr>
      </vt:variant>
      <vt:variant>
        <vt:i4>1048626</vt:i4>
      </vt:variant>
      <vt:variant>
        <vt:i4>656</vt:i4>
      </vt:variant>
      <vt:variant>
        <vt:i4>0</vt:i4>
      </vt:variant>
      <vt:variant>
        <vt:i4>5</vt:i4>
      </vt:variant>
      <vt:variant>
        <vt:lpwstr/>
      </vt:variant>
      <vt:variant>
        <vt:lpwstr>_Toc240249487</vt:lpwstr>
      </vt:variant>
      <vt:variant>
        <vt:i4>1048626</vt:i4>
      </vt:variant>
      <vt:variant>
        <vt:i4>650</vt:i4>
      </vt:variant>
      <vt:variant>
        <vt:i4>0</vt:i4>
      </vt:variant>
      <vt:variant>
        <vt:i4>5</vt:i4>
      </vt:variant>
      <vt:variant>
        <vt:lpwstr/>
      </vt:variant>
      <vt:variant>
        <vt:lpwstr>_Toc240249486</vt:lpwstr>
      </vt:variant>
      <vt:variant>
        <vt:i4>1048626</vt:i4>
      </vt:variant>
      <vt:variant>
        <vt:i4>644</vt:i4>
      </vt:variant>
      <vt:variant>
        <vt:i4>0</vt:i4>
      </vt:variant>
      <vt:variant>
        <vt:i4>5</vt:i4>
      </vt:variant>
      <vt:variant>
        <vt:lpwstr/>
      </vt:variant>
      <vt:variant>
        <vt:lpwstr>_Toc240249485</vt:lpwstr>
      </vt:variant>
      <vt:variant>
        <vt:i4>1048626</vt:i4>
      </vt:variant>
      <vt:variant>
        <vt:i4>638</vt:i4>
      </vt:variant>
      <vt:variant>
        <vt:i4>0</vt:i4>
      </vt:variant>
      <vt:variant>
        <vt:i4>5</vt:i4>
      </vt:variant>
      <vt:variant>
        <vt:lpwstr/>
      </vt:variant>
      <vt:variant>
        <vt:lpwstr>_Toc240249484</vt:lpwstr>
      </vt:variant>
      <vt:variant>
        <vt:i4>1048626</vt:i4>
      </vt:variant>
      <vt:variant>
        <vt:i4>632</vt:i4>
      </vt:variant>
      <vt:variant>
        <vt:i4>0</vt:i4>
      </vt:variant>
      <vt:variant>
        <vt:i4>5</vt:i4>
      </vt:variant>
      <vt:variant>
        <vt:lpwstr/>
      </vt:variant>
      <vt:variant>
        <vt:lpwstr>_Toc240249483</vt:lpwstr>
      </vt:variant>
      <vt:variant>
        <vt:i4>1048626</vt:i4>
      </vt:variant>
      <vt:variant>
        <vt:i4>626</vt:i4>
      </vt:variant>
      <vt:variant>
        <vt:i4>0</vt:i4>
      </vt:variant>
      <vt:variant>
        <vt:i4>5</vt:i4>
      </vt:variant>
      <vt:variant>
        <vt:lpwstr/>
      </vt:variant>
      <vt:variant>
        <vt:lpwstr>_Toc240249482</vt:lpwstr>
      </vt:variant>
      <vt:variant>
        <vt:i4>1048626</vt:i4>
      </vt:variant>
      <vt:variant>
        <vt:i4>620</vt:i4>
      </vt:variant>
      <vt:variant>
        <vt:i4>0</vt:i4>
      </vt:variant>
      <vt:variant>
        <vt:i4>5</vt:i4>
      </vt:variant>
      <vt:variant>
        <vt:lpwstr/>
      </vt:variant>
      <vt:variant>
        <vt:lpwstr>_Toc240249481</vt:lpwstr>
      </vt:variant>
      <vt:variant>
        <vt:i4>1048626</vt:i4>
      </vt:variant>
      <vt:variant>
        <vt:i4>614</vt:i4>
      </vt:variant>
      <vt:variant>
        <vt:i4>0</vt:i4>
      </vt:variant>
      <vt:variant>
        <vt:i4>5</vt:i4>
      </vt:variant>
      <vt:variant>
        <vt:lpwstr/>
      </vt:variant>
      <vt:variant>
        <vt:lpwstr>_Toc240249480</vt:lpwstr>
      </vt:variant>
      <vt:variant>
        <vt:i4>2031666</vt:i4>
      </vt:variant>
      <vt:variant>
        <vt:i4>608</vt:i4>
      </vt:variant>
      <vt:variant>
        <vt:i4>0</vt:i4>
      </vt:variant>
      <vt:variant>
        <vt:i4>5</vt:i4>
      </vt:variant>
      <vt:variant>
        <vt:lpwstr/>
      </vt:variant>
      <vt:variant>
        <vt:lpwstr>_Toc240249479</vt:lpwstr>
      </vt:variant>
      <vt:variant>
        <vt:i4>2031666</vt:i4>
      </vt:variant>
      <vt:variant>
        <vt:i4>602</vt:i4>
      </vt:variant>
      <vt:variant>
        <vt:i4>0</vt:i4>
      </vt:variant>
      <vt:variant>
        <vt:i4>5</vt:i4>
      </vt:variant>
      <vt:variant>
        <vt:lpwstr/>
      </vt:variant>
      <vt:variant>
        <vt:lpwstr>_Toc240249478</vt:lpwstr>
      </vt:variant>
      <vt:variant>
        <vt:i4>2031666</vt:i4>
      </vt:variant>
      <vt:variant>
        <vt:i4>596</vt:i4>
      </vt:variant>
      <vt:variant>
        <vt:i4>0</vt:i4>
      </vt:variant>
      <vt:variant>
        <vt:i4>5</vt:i4>
      </vt:variant>
      <vt:variant>
        <vt:lpwstr/>
      </vt:variant>
      <vt:variant>
        <vt:lpwstr>_Toc240249477</vt:lpwstr>
      </vt:variant>
      <vt:variant>
        <vt:i4>2031666</vt:i4>
      </vt:variant>
      <vt:variant>
        <vt:i4>590</vt:i4>
      </vt:variant>
      <vt:variant>
        <vt:i4>0</vt:i4>
      </vt:variant>
      <vt:variant>
        <vt:i4>5</vt:i4>
      </vt:variant>
      <vt:variant>
        <vt:lpwstr/>
      </vt:variant>
      <vt:variant>
        <vt:lpwstr>_Toc240249476</vt:lpwstr>
      </vt:variant>
      <vt:variant>
        <vt:i4>2031666</vt:i4>
      </vt:variant>
      <vt:variant>
        <vt:i4>584</vt:i4>
      </vt:variant>
      <vt:variant>
        <vt:i4>0</vt:i4>
      </vt:variant>
      <vt:variant>
        <vt:i4>5</vt:i4>
      </vt:variant>
      <vt:variant>
        <vt:lpwstr/>
      </vt:variant>
      <vt:variant>
        <vt:lpwstr>_Toc240249475</vt:lpwstr>
      </vt:variant>
      <vt:variant>
        <vt:i4>2031666</vt:i4>
      </vt:variant>
      <vt:variant>
        <vt:i4>578</vt:i4>
      </vt:variant>
      <vt:variant>
        <vt:i4>0</vt:i4>
      </vt:variant>
      <vt:variant>
        <vt:i4>5</vt:i4>
      </vt:variant>
      <vt:variant>
        <vt:lpwstr/>
      </vt:variant>
      <vt:variant>
        <vt:lpwstr>_Toc240249474</vt:lpwstr>
      </vt:variant>
      <vt:variant>
        <vt:i4>2031666</vt:i4>
      </vt:variant>
      <vt:variant>
        <vt:i4>572</vt:i4>
      </vt:variant>
      <vt:variant>
        <vt:i4>0</vt:i4>
      </vt:variant>
      <vt:variant>
        <vt:i4>5</vt:i4>
      </vt:variant>
      <vt:variant>
        <vt:lpwstr/>
      </vt:variant>
      <vt:variant>
        <vt:lpwstr>_Toc240249473</vt:lpwstr>
      </vt:variant>
      <vt:variant>
        <vt:i4>2031666</vt:i4>
      </vt:variant>
      <vt:variant>
        <vt:i4>566</vt:i4>
      </vt:variant>
      <vt:variant>
        <vt:i4>0</vt:i4>
      </vt:variant>
      <vt:variant>
        <vt:i4>5</vt:i4>
      </vt:variant>
      <vt:variant>
        <vt:lpwstr/>
      </vt:variant>
      <vt:variant>
        <vt:lpwstr>_Toc240249472</vt:lpwstr>
      </vt:variant>
      <vt:variant>
        <vt:i4>2031666</vt:i4>
      </vt:variant>
      <vt:variant>
        <vt:i4>560</vt:i4>
      </vt:variant>
      <vt:variant>
        <vt:i4>0</vt:i4>
      </vt:variant>
      <vt:variant>
        <vt:i4>5</vt:i4>
      </vt:variant>
      <vt:variant>
        <vt:lpwstr/>
      </vt:variant>
      <vt:variant>
        <vt:lpwstr>_Toc240249471</vt:lpwstr>
      </vt:variant>
      <vt:variant>
        <vt:i4>2031666</vt:i4>
      </vt:variant>
      <vt:variant>
        <vt:i4>554</vt:i4>
      </vt:variant>
      <vt:variant>
        <vt:i4>0</vt:i4>
      </vt:variant>
      <vt:variant>
        <vt:i4>5</vt:i4>
      </vt:variant>
      <vt:variant>
        <vt:lpwstr/>
      </vt:variant>
      <vt:variant>
        <vt:lpwstr>_Toc240249470</vt:lpwstr>
      </vt:variant>
      <vt:variant>
        <vt:i4>1966130</vt:i4>
      </vt:variant>
      <vt:variant>
        <vt:i4>548</vt:i4>
      </vt:variant>
      <vt:variant>
        <vt:i4>0</vt:i4>
      </vt:variant>
      <vt:variant>
        <vt:i4>5</vt:i4>
      </vt:variant>
      <vt:variant>
        <vt:lpwstr/>
      </vt:variant>
      <vt:variant>
        <vt:lpwstr>_Toc240249469</vt:lpwstr>
      </vt:variant>
      <vt:variant>
        <vt:i4>1966130</vt:i4>
      </vt:variant>
      <vt:variant>
        <vt:i4>542</vt:i4>
      </vt:variant>
      <vt:variant>
        <vt:i4>0</vt:i4>
      </vt:variant>
      <vt:variant>
        <vt:i4>5</vt:i4>
      </vt:variant>
      <vt:variant>
        <vt:lpwstr/>
      </vt:variant>
      <vt:variant>
        <vt:lpwstr>_Toc240249468</vt:lpwstr>
      </vt:variant>
      <vt:variant>
        <vt:i4>1966130</vt:i4>
      </vt:variant>
      <vt:variant>
        <vt:i4>536</vt:i4>
      </vt:variant>
      <vt:variant>
        <vt:i4>0</vt:i4>
      </vt:variant>
      <vt:variant>
        <vt:i4>5</vt:i4>
      </vt:variant>
      <vt:variant>
        <vt:lpwstr/>
      </vt:variant>
      <vt:variant>
        <vt:lpwstr>_Toc240249467</vt:lpwstr>
      </vt:variant>
      <vt:variant>
        <vt:i4>1966130</vt:i4>
      </vt:variant>
      <vt:variant>
        <vt:i4>530</vt:i4>
      </vt:variant>
      <vt:variant>
        <vt:i4>0</vt:i4>
      </vt:variant>
      <vt:variant>
        <vt:i4>5</vt:i4>
      </vt:variant>
      <vt:variant>
        <vt:lpwstr/>
      </vt:variant>
      <vt:variant>
        <vt:lpwstr>_Toc240249466</vt:lpwstr>
      </vt:variant>
      <vt:variant>
        <vt:i4>1966130</vt:i4>
      </vt:variant>
      <vt:variant>
        <vt:i4>524</vt:i4>
      </vt:variant>
      <vt:variant>
        <vt:i4>0</vt:i4>
      </vt:variant>
      <vt:variant>
        <vt:i4>5</vt:i4>
      </vt:variant>
      <vt:variant>
        <vt:lpwstr/>
      </vt:variant>
      <vt:variant>
        <vt:lpwstr>_Toc240249465</vt:lpwstr>
      </vt:variant>
      <vt:variant>
        <vt:i4>1966130</vt:i4>
      </vt:variant>
      <vt:variant>
        <vt:i4>518</vt:i4>
      </vt:variant>
      <vt:variant>
        <vt:i4>0</vt:i4>
      </vt:variant>
      <vt:variant>
        <vt:i4>5</vt:i4>
      </vt:variant>
      <vt:variant>
        <vt:lpwstr/>
      </vt:variant>
      <vt:variant>
        <vt:lpwstr>_Toc240249464</vt:lpwstr>
      </vt:variant>
      <vt:variant>
        <vt:i4>1966130</vt:i4>
      </vt:variant>
      <vt:variant>
        <vt:i4>512</vt:i4>
      </vt:variant>
      <vt:variant>
        <vt:i4>0</vt:i4>
      </vt:variant>
      <vt:variant>
        <vt:i4>5</vt:i4>
      </vt:variant>
      <vt:variant>
        <vt:lpwstr/>
      </vt:variant>
      <vt:variant>
        <vt:lpwstr>_Toc240249463</vt:lpwstr>
      </vt:variant>
      <vt:variant>
        <vt:i4>1966130</vt:i4>
      </vt:variant>
      <vt:variant>
        <vt:i4>506</vt:i4>
      </vt:variant>
      <vt:variant>
        <vt:i4>0</vt:i4>
      </vt:variant>
      <vt:variant>
        <vt:i4>5</vt:i4>
      </vt:variant>
      <vt:variant>
        <vt:lpwstr/>
      </vt:variant>
      <vt:variant>
        <vt:lpwstr>_Toc240249462</vt:lpwstr>
      </vt:variant>
      <vt:variant>
        <vt:i4>1966130</vt:i4>
      </vt:variant>
      <vt:variant>
        <vt:i4>500</vt:i4>
      </vt:variant>
      <vt:variant>
        <vt:i4>0</vt:i4>
      </vt:variant>
      <vt:variant>
        <vt:i4>5</vt:i4>
      </vt:variant>
      <vt:variant>
        <vt:lpwstr/>
      </vt:variant>
      <vt:variant>
        <vt:lpwstr>_Toc240249461</vt:lpwstr>
      </vt:variant>
      <vt:variant>
        <vt:i4>1966130</vt:i4>
      </vt:variant>
      <vt:variant>
        <vt:i4>494</vt:i4>
      </vt:variant>
      <vt:variant>
        <vt:i4>0</vt:i4>
      </vt:variant>
      <vt:variant>
        <vt:i4>5</vt:i4>
      </vt:variant>
      <vt:variant>
        <vt:lpwstr/>
      </vt:variant>
      <vt:variant>
        <vt:lpwstr>_Toc240249460</vt:lpwstr>
      </vt:variant>
      <vt:variant>
        <vt:i4>1900594</vt:i4>
      </vt:variant>
      <vt:variant>
        <vt:i4>488</vt:i4>
      </vt:variant>
      <vt:variant>
        <vt:i4>0</vt:i4>
      </vt:variant>
      <vt:variant>
        <vt:i4>5</vt:i4>
      </vt:variant>
      <vt:variant>
        <vt:lpwstr/>
      </vt:variant>
      <vt:variant>
        <vt:lpwstr>_Toc240249459</vt:lpwstr>
      </vt:variant>
      <vt:variant>
        <vt:i4>1900594</vt:i4>
      </vt:variant>
      <vt:variant>
        <vt:i4>482</vt:i4>
      </vt:variant>
      <vt:variant>
        <vt:i4>0</vt:i4>
      </vt:variant>
      <vt:variant>
        <vt:i4>5</vt:i4>
      </vt:variant>
      <vt:variant>
        <vt:lpwstr/>
      </vt:variant>
      <vt:variant>
        <vt:lpwstr>_Toc240249458</vt:lpwstr>
      </vt:variant>
      <vt:variant>
        <vt:i4>1900594</vt:i4>
      </vt:variant>
      <vt:variant>
        <vt:i4>476</vt:i4>
      </vt:variant>
      <vt:variant>
        <vt:i4>0</vt:i4>
      </vt:variant>
      <vt:variant>
        <vt:i4>5</vt:i4>
      </vt:variant>
      <vt:variant>
        <vt:lpwstr/>
      </vt:variant>
      <vt:variant>
        <vt:lpwstr>_Toc240249457</vt:lpwstr>
      </vt:variant>
      <vt:variant>
        <vt:i4>1900594</vt:i4>
      </vt:variant>
      <vt:variant>
        <vt:i4>470</vt:i4>
      </vt:variant>
      <vt:variant>
        <vt:i4>0</vt:i4>
      </vt:variant>
      <vt:variant>
        <vt:i4>5</vt:i4>
      </vt:variant>
      <vt:variant>
        <vt:lpwstr/>
      </vt:variant>
      <vt:variant>
        <vt:lpwstr>_Toc240249456</vt:lpwstr>
      </vt:variant>
      <vt:variant>
        <vt:i4>1900594</vt:i4>
      </vt:variant>
      <vt:variant>
        <vt:i4>464</vt:i4>
      </vt:variant>
      <vt:variant>
        <vt:i4>0</vt:i4>
      </vt:variant>
      <vt:variant>
        <vt:i4>5</vt:i4>
      </vt:variant>
      <vt:variant>
        <vt:lpwstr/>
      </vt:variant>
      <vt:variant>
        <vt:lpwstr>_Toc240249455</vt:lpwstr>
      </vt:variant>
      <vt:variant>
        <vt:i4>1900594</vt:i4>
      </vt:variant>
      <vt:variant>
        <vt:i4>458</vt:i4>
      </vt:variant>
      <vt:variant>
        <vt:i4>0</vt:i4>
      </vt:variant>
      <vt:variant>
        <vt:i4>5</vt:i4>
      </vt:variant>
      <vt:variant>
        <vt:lpwstr/>
      </vt:variant>
      <vt:variant>
        <vt:lpwstr>_Toc240249454</vt:lpwstr>
      </vt:variant>
      <vt:variant>
        <vt:i4>1900594</vt:i4>
      </vt:variant>
      <vt:variant>
        <vt:i4>452</vt:i4>
      </vt:variant>
      <vt:variant>
        <vt:i4>0</vt:i4>
      </vt:variant>
      <vt:variant>
        <vt:i4>5</vt:i4>
      </vt:variant>
      <vt:variant>
        <vt:lpwstr/>
      </vt:variant>
      <vt:variant>
        <vt:lpwstr>_Toc240249453</vt:lpwstr>
      </vt:variant>
      <vt:variant>
        <vt:i4>1900594</vt:i4>
      </vt:variant>
      <vt:variant>
        <vt:i4>446</vt:i4>
      </vt:variant>
      <vt:variant>
        <vt:i4>0</vt:i4>
      </vt:variant>
      <vt:variant>
        <vt:i4>5</vt:i4>
      </vt:variant>
      <vt:variant>
        <vt:lpwstr/>
      </vt:variant>
      <vt:variant>
        <vt:lpwstr>_Toc240249452</vt:lpwstr>
      </vt:variant>
      <vt:variant>
        <vt:i4>1900594</vt:i4>
      </vt:variant>
      <vt:variant>
        <vt:i4>440</vt:i4>
      </vt:variant>
      <vt:variant>
        <vt:i4>0</vt:i4>
      </vt:variant>
      <vt:variant>
        <vt:i4>5</vt:i4>
      </vt:variant>
      <vt:variant>
        <vt:lpwstr/>
      </vt:variant>
      <vt:variant>
        <vt:lpwstr>_Toc240249451</vt:lpwstr>
      </vt:variant>
      <vt:variant>
        <vt:i4>1900594</vt:i4>
      </vt:variant>
      <vt:variant>
        <vt:i4>434</vt:i4>
      </vt:variant>
      <vt:variant>
        <vt:i4>0</vt:i4>
      </vt:variant>
      <vt:variant>
        <vt:i4>5</vt:i4>
      </vt:variant>
      <vt:variant>
        <vt:lpwstr/>
      </vt:variant>
      <vt:variant>
        <vt:lpwstr>_Toc240249450</vt:lpwstr>
      </vt:variant>
      <vt:variant>
        <vt:i4>1835058</vt:i4>
      </vt:variant>
      <vt:variant>
        <vt:i4>428</vt:i4>
      </vt:variant>
      <vt:variant>
        <vt:i4>0</vt:i4>
      </vt:variant>
      <vt:variant>
        <vt:i4>5</vt:i4>
      </vt:variant>
      <vt:variant>
        <vt:lpwstr/>
      </vt:variant>
      <vt:variant>
        <vt:lpwstr>_Toc240249449</vt:lpwstr>
      </vt:variant>
      <vt:variant>
        <vt:i4>1835058</vt:i4>
      </vt:variant>
      <vt:variant>
        <vt:i4>422</vt:i4>
      </vt:variant>
      <vt:variant>
        <vt:i4>0</vt:i4>
      </vt:variant>
      <vt:variant>
        <vt:i4>5</vt:i4>
      </vt:variant>
      <vt:variant>
        <vt:lpwstr/>
      </vt:variant>
      <vt:variant>
        <vt:lpwstr>_Toc240249448</vt:lpwstr>
      </vt:variant>
      <vt:variant>
        <vt:i4>1835058</vt:i4>
      </vt:variant>
      <vt:variant>
        <vt:i4>416</vt:i4>
      </vt:variant>
      <vt:variant>
        <vt:i4>0</vt:i4>
      </vt:variant>
      <vt:variant>
        <vt:i4>5</vt:i4>
      </vt:variant>
      <vt:variant>
        <vt:lpwstr/>
      </vt:variant>
      <vt:variant>
        <vt:lpwstr>_Toc240249447</vt:lpwstr>
      </vt:variant>
      <vt:variant>
        <vt:i4>1835058</vt:i4>
      </vt:variant>
      <vt:variant>
        <vt:i4>410</vt:i4>
      </vt:variant>
      <vt:variant>
        <vt:i4>0</vt:i4>
      </vt:variant>
      <vt:variant>
        <vt:i4>5</vt:i4>
      </vt:variant>
      <vt:variant>
        <vt:lpwstr/>
      </vt:variant>
      <vt:variant>
        <vt:lpwstr>_Toc240249446</vt:lpwstr>
      </vt:variant>
      <vt:variant>
        <vt:i4>1835058</vt:i4>
      </vt:variant>
      <vt:variant>
        <vt:i4>404</vt:i4>
      </vt:variant>
      <vt:variant>
        <vt:i4>0</vt:i4>
      </vt:variant>
      <vt:variant>
        <vt:i4>5</vt:i4>
      </vt:variant>
      <vt:variant>
        <vt:lpwstr/>
      </vt:variant>
      <vt:variant>
        <vt:lpwstr>_Toc240249445</vt:lpwstr>
      </vt:variant>
      <vt:variant>
        <vt:i4>1835058</vt:i4>
      </vt:variant>
      <vt:variant>
        <vt:i4>398</vt:i4>
      </vt:variant>
      <vt:variant>
        <vt:i4>0</vt:i4>
      </vt:variant>
      <vt:variant>
        <vt:i4>5</vt:i4>
      </vt:variant>
      <vt:variant>
        <vt:lpwstr/>
      </vt:variant>
      <vt:variant>
        <vt:lpwstr>_Toc240249444</vt:lpwstr>
      </vt:variant>
      <vt:variant>
        <vt:i4>1835058</vt:i4>
      </vt:variant>
      <vt:variant>
        <vt:i4>392</vt:i4>
      </vt:variant>
      <vt:variant>
        <vt:i4>0</vt:i4>
      </vt:variant>
      <vt:variant>
        <vt:i4>5</vt:i4>
      </vt:variant>
      <vt:variant>
        <vt:lpwstr/>
      </vt:variant>
      <vt:variant>
        <vt:lpwstr>_Toc240249443</vt:lpwstr>
      </vt:variant>
      <vt:variant>
        <vt:i4>1835058</vt:i4>
      </vt:variant>
      <vt:variant>
        <vt:i4>386</vt:i4>
      </vt:variant>
      <vt:variant>
        <vt:i4>0</vt:i4>
      </vt:variant>
      <vt:variant>
        <vt:i4>5</vt:i4>
      </vt:variant>
      <vt:variant>
        <vt:lpwstr/>
      </vt:variant>
      <vt:variant>
        <vt:lpwstr>_Toc240249442</vt:lpwstr>
      </vt:variant>
      <vt:variant>
        <vt:i4>1835058</vt:i4>
      </vt:variant>
      <vt:variant>
        <vt:i4>380</vt:i4>
      </vt:variant>
      <vt:variant>
        <vt:i4>0</vt:i4>
      </vt:variant>
      <vt:variant>
        <vt:i4>5</vt:i4>
      </vt:variant>
      <vt:variant>
        <vt:lpwstr/>
      </vt:variant>
      <vt:variant>
        <vt:lpwstr>_Toc240249441</vt:lpwstr>
      </vt:variant>
      <vt:variant>
        <vt:i4>1835058</vt:i4>
      </vt:variant>
      <vt:variant>
        <vt:i4>374</vt:i4>
      </vt:variant>
      <vt:variant>
        <vt:i4>0</vt:i4>
      </vt:variant>
      <vt:variant>
        <vt:i4>5</vt:i4>
      </vt:variant>
      <vt:variant>
        <vt:lpwstr/>
      </vt:variant>
      <vt:variant>
        <vt:lpwstr>_Toc240249440</vt:lpwstr>
      </vt:variant>
      <vt:variant>
        <vt:i4>1769522</vt:i4>
      </vt:variant>
      <vt:variant>
        <vt:i4>368</vt:i4>
      </vt:variant>
      <vt:variant>
        <vt:i4>0</vt:i4>
      </vt:variant>
      <vt:variant>
        <vt:i4>5</vt:i4>
      </vt:variant>
      <vt:variant>
        <vt:lpwstr/>
      </vt:variant>
      <vt:variant>
        <vt:lpwstr>_Toc240249439</vt:lpwstr>
      </vt:variant>
      <vt:variant>
        <vt:i4>1769522</vt:i4>
      </vt:variant>
      <vt:variant>
        <vt:i4>362</vt:i4>
      </vt:variant>
      <vt:variant>
        <vt:i4>0</vt:i4>
      </vt:variant>
      <vt:variant>
        <vt:i4>5</vt:i4>
      </vt:variant>
      <vt:variant>
        <vt:lpwstr/>
      </vt:variant>
      <vt:variant>
        <vt:lpwstr>_Toc240249438</vt:lpwstr>
      </vt:variant>
      <vt:variant>
        <vt:i4>1769522</vt:i4>
      </vt:variant>
      <vt:variant>
        <vt:i4>356</vt:i4>
      </vt:variant>
      <vt:variant>
        <vt:i4>0</vt:i4>
      </vt:variant>
      <vt:variant>
        <vt:i4>5</vt:i4>
      </vt:variant>
      <vt:variant>
        <vt:lpwstr/>
      </vt:variant>
      <vt:variant>
        <vt:lpwstr>_Toc240249437</vt:lpwstr>
      </vt:variant>
      <vt:variant>
        <vt:i4>1769522</vt:i4>
      </vt:variant>
      <vt:variant>
        <vt:i4>350</vt:i4>
      </vt:variant>
      <vt:variant>
        <vt:i4>0</vt:i4>
      </vt:variant>
      <vt:variant>
        <vt:i4>5</vt:i4>
      </vt:variant>
      <vt:variant>
        <vt:lpwstr/>
      </vt:variant>
      <vt:variant>
        <vt:lpwstr>_Toc240249436</vt:lpwstr>
      </vt:variant>
      <vt:variant>
        <vt:i4>1769522</vt:i4>
      </vt:variant>
      <vt:variant>
        <vt:i4>344</vt:i4>
      </vt:variant>
      <vt:variant>
        <vt:i4>0</vt:i4>
      </vt:variant>
      <vt:variant>
        <vt:i4>5</vt:i4>
      </vt:variant>
      <vt:variant>
        <vt:lpwstr/>
      </vt:variant>
      <vt:variant>
        <vt:lpwstr>_Toc240249435</vt:lpwstr>
      </vt:variant>
      <vt:variant>
        <vt:i4>1769522</vt:i4>
      </vt:variant>
      <vt:variant>
        <vt:i4>338</vt:i4>
      </vt:variant>
      <vt:variant>
        <vt:i4>0</vt:i4>
      </vt:variant>
      <vt:variant>
        <vt:i4>5</vt:i4>
      </vt:variant>
      <vt:variant>
        <vt:lpwstr/>
      </vt:variant>
      <vt:variant>
        <vt:lpwstr>_Toc240249434</vt:lpwstr>
      </vt:variant>
      <vt:variant>
        <vt:i4>1769522</vt:i4>
      </vt:variant>
      <vt:variant>
        <vt:i4>332</vt:i4>
      </vt:variant>
      <vt:variant>
        <vt:i4>0</vt:i4>
      </vt:variant>
      <vt:variant>
        <vt:i4>5</vt:i4>
      </vt:variant>
      <vt:variant>
        <vt:lpwstr/>
      </vt:variant>
      <vt:variant>
        <vt:lpwstr>_Toc240249433</vt:lpwstr>
      </vt:variant>
      <vt:variant>
        <vt:i4>1769522</vt:i4>
      </vt:variant>
      <vt:variant>
        <vt:i4>326</vt:i4>
      </vt:variant>
      <vt:variant>
        <vt:i4>0</vt:i4>
      </vt:variant>
      <vt:variant>
        <vt:i4>5</vt:i4>
      </vt:variant>
      <vt:variant>
        <vt:lpwstr/>
      </vt:variant>
      <vt:variant>
        <vt:lpwstr>_Toc240249432</vt:lpwstr>
      </vt:variant>
      <vt:variant>
        <vt:i4>1769522</vt:i4>
      </vt:variant>
      <vt:variant>
        <vt:i4>320</vt:i4>
      </vt:variant>
      <vt:variant>
        <vt:i4>0</vt:i4>
      </vt:variant>
      <vt:variant>
        <vt:i4>5</vt:i4>
      </vt:variant>
      <vt:variant>
        <vt:lpwstr/>
      </vt:variant>
      <vt:variant>
        <vt:lpwstr>_Toc240249431</vt:lpwstr>
      </vt:variant>
      <vt:variant>
        <vt:i4>1769522</vt:i4>
      </vt:variant>
      <vt:variant>
        <vt:i4>314</vt:i4>
      </vt:variant>
      <vt:variant>
        <vt:i4>0</vt:i4>
      </vt:variant>
      <vt:variant>
        <vt:i4>5</vt:i4>
      </vt:variant>
      <vt:variant>
        <vt:lpwstr/>
      </vt:variant>
      <vt:variant>
        <vt:lpwstr>_Toc240249430</vt:lpwstr>
      </vt:variant>
      <vt:variant>
        <vt:i4>1703986</vt:i4>
      </vt:variant>
      <vt:variant>
        <vt:i4>308</vt:i4>
      </vt:variant>
      <vt:variant>
        <vt:i4>0</vt:i4>
      </vt:variant>
      <vt:variant>
        <vt:i4>5</vt:i4>
      </vt:variant>
      <vt:variant>
        <vt:lpwstr/>
      </vt:variant>
      <vt:variant>
        <vt:lpwstr>_Toc240249429</vt:lpwstr>
      </vt:variant>
      <vt:variant>
        <vt:i4>1703986</vt:i4>
      </vt:variant>
      <vt:variant>
        <vt:i4>302</vt:i4>
      </vt:variant>
      <vt:variant>
        <vt:i4>0</vt:i4>
      </vt:variant>
      <vt:variant>
        <vt:i4>5</vt:i4>
      </vt:variant>
      <vt:variant>
        <vt:lpwstr/>
      </vt:variant>
      <vt:variant>
        <vt:lpwstr>_Toc240249428</vt:lpwstr>
      </vt:variant>
      <vt:variant>
        <vt:i4>1703986</vt:i4>
      </vt:variant>
      <vt:variant>
        <vt:i4>296</vt:i4>
      </vt:variant>
      <vt:variant>
        <vt:i4>0</vt:i4>
      </vt:variant>
      <vt:variant>
        <vt:i4>5</vt:i4>
      </vt:variant>
      <vt:variant>
        <vt:lpwstr/>
      </vt:variant>
      <vt:variant>
        <vt:lpwstr>_Toc240249427</vt:lpwstr>
      </vt:variant>
      <vt:variant>
        <vt:i4>1703986</vt:i4>
      </vt:variant>
      <vt:variant>
        <vt:i4>290</vt:i4>
      </vt:variant>
      <vt:variant>
        <vt:i4>0</vt:i4>
      </vt:variant>
      <vt:variant>
        <vt:i4>5</vt:i4>
      </vt:variant>
      <vt:variant>
        <vt:lpwstr/>
      </vt:variant>
      <vt:variant>
        <vt:lpwstr>_Toc240249426</vt:lpwstr>
      </vt:variant>
      <vt:variant>
        <vt:i4>1703986</vt:i4>
      </vt:variant>
      <vt:variant>
        <vt:i4>284</vt:i4>
      </vt:variant>
      <vt:variant>
        <vt:i4>0</vt:i4>
      </vt:variant>
      <vt:variant>
        <vt:i4>5</vt:i4>
      </vt:variant>
      <vt:variant>
        <vt:lpwstr/>
      </vt:variant>
      <vt:variant>
        <vt:lpwstr>_Toc240249425</vt:lpwstr>
      </vt:variant>
      <vt:variant>
        <vt:i4>1703986</vt:i4>
      </vt:variant>
      <vt:variant>
        <vt:i4>278</vt:i4>
      </vt:variant>
      <vt:variant>
        <vt:i4>0</vt:i4>
      </vt:variant>
      <vt:variant>
        <vt:i4>5</vt:i4>
      </vt:variant>
      <vt:variant>
        <vt:lpwstr/>
      </vt:variant>
      <vt:variant>
        <vt:lpwstr>_Toc240249424</vt:lpwstr>
      </vt:variant>
      <vt:variant>
        <vt:i4>1703986</vt:i4>
      </vt:variant>
      <vt:variant>
        <vt:i4>272</vt:i4>
      </vt:variant>
      <vt:variant>
        <vt:i4>0</vt:i4>
      </vt:variant>
      <vt:variant>
        <vt:i4>5</vt:i4>
      </vt:variant>
      <vt:variant>
        <vt:lpwstr/>
      </vt:variant>
      <vt:variant>
        <vt:lpwstr>_Toc240249423</vt:lpwstr>
      </vt:variant>
      <vt:variant>
        <vt:i4>1703986</vt:i4>
      </vt:variant>
      <vt:variant>
        <vt:i4>266</vt:i4>
      </vt:variant>
      <vt:variant>
        <vt:i4>0</vt:i4>
      </vt:variant>
      <vt:variant>
        <vt:i4>5</vt:i4>
      </vt:variant>
      <vt:variant>
        <vt:lpwstr/>
      </vt:variant>
      <vt:variant>
        <vt:lpwstr>_Toc240249422</vt:lpwstr>
      </vt:variant>
      <vt:variant>
        <vt:i4>1703986</vt:i4>
      </vt:variant>
      <vt:variant>
        <vt:i4>260</vt:i4>
      </vt:variant>
      <vt:variant>
        <vt:i4>0</vt:i4>
      </vt:variant>
      <vt:variant>
        <vt:i4>5</vt:i4>
      </vt:variant>
      <vt:variant>
        <vt:lpwstr/>
      </vt:variant>
      <vt:variant>
        <vt:lpwstr>_Toc240249421</vt:lpwstr>
      </vt:variant>
      <vt:variant>
        <vt:i4>1703986</vt:i4>
      </vt:variant>
      <vt:variant>
        <vt:i4>254</vt:i4>
      </vt:variant>
      <vt:variant>
        <vt:i4>0</vt:i4>
      </vt:variant>
      <vt:variant>
        <vt:i4>5</vt:i4>
      </vt:variant>
      <vt:variant>
        <vt:lpwstr/>
      </vt:variant>
      <vt:variant>
        <vt:lpwstr>_Toc240249420</vt:lpwstr>
      </vt:variant>
      <vt:variant>
        <vt:i4>1638450</vt:i4>
      </vt:variant>
      <vt:variant>
        <vt:i4>248</vt:i4>
      </vt:variant>
      <vt:variant>
        <vt:i4>0</vt:i4>
      </vt:variant>
      <vt:variant>
        <vt:i4>5</vt:i4>
      </vt:variant>
      <vt:variant>
        <vt:lpwstr/>
      </vt:variant>
      <vt:variant>
        <vt:lpwstr>_Toc240249419</vt:lpwstr>
      </vt:variant>
      <vt:variant>
        <vt:i4>1638450</vt:i4>
      </vt:variant>
      <vt:variant>
        <vt:i4>242</vt:i4>
      </vt:variant>
      <vt:variant>
        <vt:i4>0</vt:i4>
      </vt:variant>
      <vt:variant>
        <vt:i4>5</vt:i4>
      </vt:variant>
      <vt:variant>
        <vt:lpwstr/>
      </vt:variant>
      <vt:variant>
        <vt:lpwstr>_Toc240249418</vt:lpwstr>
      </vt:variant>
      <vt:variant>
        <vt:i4>1638450</vt:i4>
      </vt:variant>
      <vt:variant>
        <vt:i4>236</vt:i4>
      </vt:variant>
      <vt:variant>
        <vt:i4>0</vt:i4>
      </vt:variant>
      <vt:variant>
        <vt:i4>5</vt:i4>
      </vt:variant>
      <vt:variant>
        <vt:lpwstr/>
      </vt:variant>
      <vt:variant>
        <vt:lpwstr>_Toc240249417</vt:lpwstr>
      </vt:variant>
      <vt:variant>
        <vt:i4>1638450</vt:i4>
      </vt:variant>
      <vt:variant>
        <vt:i4>230</vt:i4>
      </vt:variant>
      <vt:variant>
        <vt:i4>0</vt:i4>
      </vt:variant>
      <vt:variant>
        <vt:i4>5</vt:i4>
      </vt:variant>
      <vt:variant>
        <vt:lpwstr/>
      </vt:variant>
      <vt:variant>
        <vt:lpwstr>_Toc240249416</vt:lpwstr>
      </vt:variant>
      <vt:variant>
        <vt:i4>1638450</vt:i4>
      </vt:variant>
      <vt:variant>
        <vt:i4>224</vt:i4>
      </vt:variant>
      <vt:variant>
        <vt:i4>0</vt:i4>
      </vt:variant>
      <vt:variant>
        <vt:i4>5</vt:i4>
      </vt:variant>
      <vt:variant>
        <vt:lpwstr/>
      </vt:variant>
      <vt:variant>
        <vt:lpwstr>_Toc240249415</vt:lpwstr>
      </vt:variant>
      <vt:variant>
        <vt:i4>1638450</vt:i4>
      </vt:variant>
      <vt:variant>
        <vt:i4>218</vt:i4>
      </vt:variant>
      <vt:variant>
        <vt:i4>0</vt:i4>
      </vt:variant>
      <vt:variant>
        <vt:i4>5</vt:i4>
      </vt:variant>
      <vt:variant>
        <vt:lpwstr/>
      </vt:variant>
      <vt:variant>
        <vt:lpwstr>_Toc240249414</vt:lpwstr>
      </vt:variant>
      <vt:variant>
        <vt:i4>1638450</vt:i4>
      </vt:variant>
      <vt:variant>
        <vt:i4>212</vt:i4>
      </vt:variant>
      <vt:variant>
        <vt:i4>0</vt:i4>
      </vt:variant>
      <vt:variant>
        <vt:i4>5</vt:i4>
      </vt:variant>
      <vt:variant>
        <vt:lpwstr/>
      </vt:variant>
      <vt:variant>
        <vt:lpwstr>_Toc240249413</vt:lpwstr>
      </vt:variant>
      <vt:variant>
        <vt:i4>1638450</vt:i4>
      </vt:variant>
      <vt:variant>
        <vt:i4>206</vt:i4>
      </vt:variant>
      <vt:variant>
        <vt:i4>0</vt:i4>
      </vt:variant>
      <vt:variant>
        <vt:i4>5</vt:i4>
      </vt:variant>
      <vt:variant>
        <vt:lpwstr/>
      </vt:variant>
      <vt:variant>
        <vt:lpwstr>_Toc240249412</vt:lpwstr>
      </vt:variant>
      <vt:variant>
        <vt:i4>1638450</vt:i4>
      </vt:variant>
      <vt:variant>
        <vt:i4>200</vt:i4>
      </vt:variant>
      <vt:variant>
        <vt:i4>0</vt:i4>
      </vt:variant>
      <vt:variant>
        <vt:i4>5</vt:i4>
      </vt:variant>
      <vt:variant>
        <vt:lpwstr/>
      </vt:variant>
      <vt:variant>
        <vt:lpwstr>_Toc240249411</vt:lpwstr>
      </vt:variant>
      <vt:variant>
        <vt:i4>1638450</vt:i4>
      </vt:variant>
      <vt:variant>
        <vt:i4>194</vt:i4>
      </vt:variant>
      <vt:variant>
        <vt:i4>0</vt:i4>
      </vt:variant>
      <vt:variant>
        <vt:i4>5</vt:i4>
      </vt:variant>
      <vt:variant>
        <vt:lpwstr/>
      </vt:variant>
      <vt:variant>
        <vt:lpwstr>_Toc240249410</vt:lpwstr>
      </vt:variant>
      <vt:variant>
        <vt:i4>1572914</vt:i4>
      </vt:variant>
      <vt:variant>
        <vt:i4>188</vt:i4>
      </vt:variant>
      <vt:variant>
        <vt:i4>0</vt:i4>
      </vt:variant>
      <vt:variant>
        <vt:i4>5</vt:i4>
      </vt:variant>
      <vt:variant>
        <vt:lpwstr/>
      </vt:variant>
      <vt:variant>
        <vt:lpwstr>_Toc240249409</vt:lpwstr>
      </vt:variant>
      <vt:variant>
        <vt:i4>1572914</vt:i4>
      </vt:variant>
      <vt:variant>
        <vt:i4>182</vt:i4>
      </vt:variant>
      <vt:variant>
        <vt:i4>0</vt:i4>
      </vt:variant>
      <vt:variant>
        <vt:i4>5</vt:i4>
      </vt:variant>
      <vt:variant>
        <vt:lpwstr/>
      </vt:variant>
      <vt:variant>
        <vt:lpwstr>_Toc240249408</vt:lpwstr>
      </vt:variant>
      <vt:variant>
        <vt:i4>1572914</vt:i4>
      </vt:variant>
      <vt:variant>
        <vt:i4>176</vt:i4>
      </vt:variant>
      <vt:variant>
        <vt:i4>0</vt:i4>
      </vt:variant>
      <vt:variant>
        <vt:i4>5</vt:i4>
      </vt:variant>
      <vt:variant>
        <vt:lpwstr/>
      </vt:variant>
      <vt:variant>
        <vt:lpwstr>_Toc240249407</vt:lpwstr>
      </vt:variant>
      <vt:variant>
        <vt:i4>1572914</vt:i4>
      </vt:variant>
      <vt:variant>
        <vt:i4>170</vt:i4>
      </vt:variant>
      <vt:variant>
        <vt:i4>0</vt:i4>
      </vt:variant>
      <vt:variant>
        <vt:i4>5</vt:i4>
      </vt:variant>
      <vt:variant>
        <vt:lpwstr/>
      </vt:variant>
      <vt:variant>
        <vt:lpwstr>_Toc240249406</vt:lpwstr>
      </vt:variant>
      <vt:variant>
        <vt:i4>1572914</vt:i4>
      </vt:variant>
      <vt:variant>
        <vt:i4>164</vt:i4>
      </vt:variant>
      <vt:variant>
        <vt:i4>0</vt:i4>
      </vt:variant>
      <vt:variant>
        <vt:i4>5</vt:i4>
      </vt:variant>
      <vt:variant>
        <vt:lpwstr/>
      </vt:variant>
      <vt:variant>
        <vt:lpwstr>_Toc240249405</vt:lpwstr>
      </vt:variant>
      <vt:variant>
        <vt:i4>1572914</vt:i4>
      </vt:variant>
      <vt:variant>
        <vt:i4>158</vt:i4>
      </vt:variant>
      <vt:variant>
        <vt:i4>0</vt:i4>
      </vt:variant>
      <vt:variant>
        <vt:i4>5</vt:i4>
      </vt:variant>
      <vt:variant>
        <vt:lpwstr/>
      </vt:variant>
      <vt:variant>
        <vt:lpwstr>_Toc240249404</vt:lpwstr>
      </vt:variant>
      <vt:variant>
        <vt:i4>1572914</vt:i4>
      </vt:variant>
      <vt:variant>
        <vt:i4>152</vt:i4>
      </vt:variant>
      <vt:variant>
        <vt:i4>0</vt:i4>
      </vt:variant>
      <vt:variant>
        <vt:i4>5</vt:i4>
      </vt:variant>
      <vt:variant>
        <vt:lpwstr/>
      </vt:variant>
      <vt:variant>
        <vt:lpwstr>_Toc240249403</vt:lpwstr>
      </vt:variant>
      <vt:variant>
        <vt:i4>1572914</vt:i4>
      </vt:variant>
      <vt:variant>
        <vt:i4>146</vt:i4>
      </vt:variant>
      <vt:variant>
        <vt:i4>0</vt:i4>
      </vt:variant>
      <vt:variant>
        <vt:i4>5</vt:i4>
      </vt:variant>
      <vt:variant>
        <vt:lpwstr/>
      </vt:variant>
      <vt:variant>
        <vt:lpwstr>_Toc240249402</vt:lpwstr>
      </vt:variant>
      <vt:variant>
        <vt:i4>1572914</vt:i4>
      </vt:variant>
      <vt:variant>
        <vt:i4>140</vt:i4>
      </vt:variant>
      <vt:variant>
        <vt:i4>0</vt:i4>
      </vt:variant>
      <vt:variant>
        <vt:i4>5</vt:i4>
      </vt:variant>
      <vt:variant>
        <vt:lpwstr/>
      </vt:variant>
      <vt:variant>
        <vt:lpwstr>_Toc240249401</vt:lpwstr>
      </vt:variant>
      <vt:variant>
        <vt:i4>1572914</vt:i4>
      </vt:variant>
      <vt:variant>
        <vt:i4>134</vt:i4>
      </vt:variant>
      <vt:variant>
        <vt:i4>0</vt:i4>
      </vt:variant>
      <vt:variant>
        <vt:i4>5</vt:i4>
      </vt:variant>
      <vt:variant>
        <vt:lpwstr/>
      </vt:variant>
      <vt:variant>
        <vt:lpwstr>_Toc240249400</vt:lpwstr>
      </vt:variant>
      <vt:variant>
        <vt:i4>1114165</vt:i4>
      </vt:variant>
      <vt:variant>
        <vt:i4>128</vt:i4>
      </vt:variant>
      <vt:variant>
        <vt:i4>0</vt:i4>
      </vt:variant>
      <vt:variant>
        <vt:i4>5</vt:i4>
      </vt:variant>
      <vt:variant>
        <vt:lpwstr/>
      </vt:variant>
      <vt:variant>
        <vt:lpwstr>_Toc240249399</vt:lpwstr>
      </vt:variant>
      <vt:variant>
        <vt:i4>1114165</vt:i4>
      </vt:variant>
      <vt:variant>
        <vt:i4>122</vt:i4>
      </vt:variant>
      <vt:variant>
        <vt:i4>0</vt:i4>
      </vt:variant>
      <vt:variant>
        <vt:i4>5</vt:i4>
      </vt:variant>
      <vt:variant>
        <vt:lpwstr/>
      </vt:variant>
      <vt:variant>
        <vt:lpwstr>_Toc240249398</vt:lpwstr>
      </vt:variant>
      <vt:variant>
        <vt:i4>1114165</vt:i4>
      </vt:variant>
      <vt:variant>
        <vt:i4>116</vt:i4>
      </vt:variant>
      <vt:variant>
        <vt:i4>0</vt:i4>
      </vt:variant>
      <vt:variant>
        <vt:i4>5</vt:i4>
      </vt:variant>
      <vt:variant>
        <vt:lpwstr/>
      </vt:variant>
      <vt:variant>
        <vt:lpwstr>_Toc240249397</vt:lpwstr>
      </vt:variant>
      <vt:variant>
        <vt:i4>1114165</vt:i4>
      </vt:variant>
      <vt:variant>
        <vt:i4>110</vt:i4>
      </vt:variant>
      <vt:variant>
        <vt:i4>0</vt:i4>
      </vt:variant>
      <vt:variant>
        <vt:i4>5</vt:i4>
      </vt:variant>
      <vt:variant>
        <vt:lpwstr/>
      </vt:variant>
      <vt:variant>
        <vt:lpwstr>_Toc240249396</vt:lpwstr>
      </vt:variant>
      <vt:variant>
        <vt:i4>1114165</vt:i4>
      </vt:variant>
      <vt:variant>
        <vt:i4>104</vt:i4>
      </vt:variant>
      <vt:variant>
        <vt:i4>0</vt:i4>
      </vt:variant>
      <vt:variant>
        <vt:i4>5</vt:i4>
      </vt:variant>
      <vt:variant>
        <vt:lpwstr/>
      </vt:variant>
      <vt:variant>
        <vt:lpwstr>_Toc240249395</vt:lpwstr>
      </vt:variant>
      <vt:variant>
        <vt:i4>1114165</vt:i4>
      </vt:variant>
      <vt:variant>
        <vt:i4>98</vt:i4>
      </vt:variant>
      <vt:variant>
        <vt:i4>0</vt:i4>
      </vt:variant>
      <vt:variant>
        <vt:i4>5</vt:i4>
      </vt:variant>
      <vt:variant>
        <vt:lpwstr/>
      </vt:variant>
      <vt:variant>
        <vt:lpwstr>_Toc240249394</vt:lpwstr>
      </vt:variant>
      <vt:variant>
        <vt:i4>1114165</vt:i4>
      </vt:variant>
      <vt:variant>
        <vt:i4>92</vt:i4>
      </vt:variant>
      <vt:variant>
        <vt:i4>0</vt:i4>
      </vt:variant>
      <vt:variant>
        <vt:i4>5</vt:i4>
      </vt:variant>
      <vt:variant>
        <vt:lpwstr/>
      </vt:variant>
      <vt:variant>
        <vt:lpwstr>_Toc240249393</vt:lpwstr>
      </vt:variant>
      <vt:variant>
        <vt:i4>1114165</vt:i4>
      </vt:variant>
      <vt:variant>
        <vt:i4>86</vt:i4>
      </vt:variant>
      <vt:variant>
        <vt:i4>0</vt:i4>
      </vt:variant>
      <vt:variant>
        <vt:i4>5</vt:i4>
      </vt:variant>
      <vt:variant>
        <vt:lpwstr/>
      </vt:variant>
      <vt:variant>
        <vt:lpwstr>_Toc240249392</vt:lpwstr>
      </vt:variant>
      <vt:variant>
        <vt:i4>1114165</vt:i4>
      </vt:variant>
      <vt:variant>
        <vt:i4>80</vt:i4>
      </vt:variant>
      <vt:variant>
        <vt:i4>0</vt:i4>
      </vt:variant>
      <vt:variant>
        <vt:i4>5</vt:i4>
      </vt:variant>
      <vt:variant>
        <vt:lpwstr/>
      </vt:variant>
      <vt:variant>
        <vt:lpwstr>_Toc240249391</vt:lpwstr>
      </vt:variant>
      <vt:variant>
        <vt:i4>1114165</vt:i4>
      </vt:variant>
      <vt:variant>
        <vt:i4>74</vt:i4>
      </vt:variant>
      <vt:variant>
        <vt:i4>0</vt:i4>
      </vt:variant>
      <vt:variant>
        <vt:i4>5</vt:i4>
      </vt:variant>
      <vt:variant>
        <vt:lpwstr/>
      </vt:variant>
      <vt:variant>
        <vt:lpwstr>_Toc240249390</vt:lpwstr>
      </vt:variant>
      <vt:variant>
        <vt:i4>1048629</vt:i4>
      </vt:variant>
      <vt:variant>
        <vt:i4>68</vt:i4>
      </vt:variant>
      <vt:variant>
        <vt:i4>0</vt:i4>
      </vt:variant>
      <vt:variant>
        <vt:i4>5</vt:i4>
      </vt:variant>
      <vt:variant>
        <vt:lpwstr/>
      </vt:variant>
      <vt:variant>
        <vt:lpwstr>_Toc240249389</vt:lpwstr>
      </vt:variant>
      <vt:variant>
        <vt:i4>1048629</vt:i4>
      </vt:variant>
      <vt:variant>
        <vt:i4>62</vt:i4>
      </vt:variant>
      <vt:variant>
        <vt:i4>0</vt:i4>
      </vt:variant>
      <vt:variant>
        <vt:i4>5</vt:i4>
      </vt:variant>
      <vt:variant>
        <vt:lpwstr/>
      </vt:variant>
      <vt:variant>
        <vt:lpwstr>_Toc240249388</vt:lpwstr>
      </vt:variant>
      <vt:variant>
        <vt:i4>1048629</vt:i4>
      </vt:variant>
      <vt:variant>
        <vt:i4>56</vt:i4>
      </vt:variant>
      <vt:variant>
        <vt:i4>0</vt:i4>
      </vt:variant>
      <vt:variant>
        <vt:i4>5</vt:i4>
      </vt:variant>
      <vt:variant>
        <vt:lpwstr/>
      </vt:variant>
      <vt:variant>
        <vt:lpwstr>_Toc240249387</vt:lpwstr>
      </vt:variant>
      <vt:variant>
        <vt:i4>1048629</vt:i4>
      </vt:variant>
      <vt:variant>
        <vt:i4>50</vt:i4>
      </vt:variant>
      <vt:variant>
        <vt:i4>0</vt:i4>
      </vt:variant>
      <vt:variant>
        <vt:i4>5</vt:i4>
      </vt:variant>
      <vt:variant>
        <vt:lpwstr/>
      </vt:variant>
      <vt:variant>
        <vt:lpwstr>_Toc240249386</vt:lpwstr>
      </vt:variant>
      <vt:variant>
        <vt:i4>1048629</vt:i4>
      </vt:variant>
      <vt:variant>
        <vt:i4>44</vt:i4>
      </vt:variant>
      <vt:variant>
        <vt:i4>0</vt:i4>
      </vt:variant>
      <vt:variant>
        <vt:i4>5</vt:i4>
      </vt:variant>
      <vt:variant>
        <vt:lpwstr/>
      </vt:variant>
      <vt:variant>
        <vt:lpwstr>_Toc240249385</vt:lpwstr>
      </vt:variant>
      <vt:variant>
        <vt:i4>1048629</vt:i4>
      </vt:variant>
      <vt:variant>
        <vt:i4>38</vt:i4>
      </vt:variant>
      <vt:variant>
        <vt:i4>0</vt:i4>
      </vt:variant>
      <vt:variant>
        <vt:i4>5</vt:i4>
      </vt:variant>
      <vt:variant>
        <vt:lpwstr/>
      </vt:variant>
      <vt:variant>
        <vt:lpwstr>_Toc240249384</vt:lpwstr>
      </vt:variant>
      <vt:variant>
        <vt:i4>1048629</vt:i4>
      </vt:variant>
      <vt:variant>
        <vt:i4>32</vt:i4>
      </vt:variant>
      <vt:variant>
        <vt:i4>0</vt:i4>
      </vt:variant>
      <vt:variant>
        <vt:i4>5</vt:i4>
      </vt:variant>
      <vt:variant>
        <vt:lpwstr/>
      </vt:variant>
      <vt:variant>
        <vt:lpwstr>_Toc240249383</vt:lpwstr>
      </vt:variant>
      <vt:variant>
        <vt:i4>1048629</vt:i4>
      </vt:variant>
      <vt:variant>
        <vt:i4>26</vt:i4>
      </vt:variant>
      <vt:variant>
        <vt:i4>0</vt:i4>
      </vt:variant>
      <vt:variant>
        <vt:i4>5</vt:i4>
      </vt:variant>
      <vt:variant>
        <vt:lpwstr/>
      </vt:variant>
      <vt:variant>
        <vt:lpwstr>_Toc240249382</vt:lpwstr>
      </vt:variant>
      <vt:variant>
        <vt:i4>1048629</vt:i4>
      </vt:variant>
      <vt:variant>
        <vt:i4>20</vt:i4>
      </vt:variant>
      <vt:variant>
        <vt:i4>0</vt:i4>
      </vt:variant>
      <vt:variant>
        <vt:i4>5</vt:i4>
      </vt:variant>
      <vt:variant>
        <vt:lpwstr/>
      </vt:variant>
      <vt:variant>
        <vt:lpwstr>_Toc240249381</vt:lpwstr>
      </vt:variant>
      <vt:variant>
        <vt:i4>1048629</vt:i4>
      </vt:variant>
      <vt:variant>
        <vt:i4>14</vt:i4>
      </vt:variant>
      <vt:variant>
        <vt:i4>0</vt:i4>
      </vt:variant>
      <vt:variant>
        <vt:i4>5</vt:i4>
      </vt:variant>
      <vt:variant>
        <vt:lpwstr/>
      </vt:variant>
      <vt:variant>
        <vt:lpwstr>_Toc240249380</vt:lpwstr>
      </vt:variant>
      <vt:variant>
        <vt:i4>2031669</vt:i4>
      </vt:variant>
      <vt:variant>
        <vt:i4>8</vt:i4>
      </vt:variant>
      <vt:variant>
        <vt:i4>0</vt:i4>
      </vt:variant>
      <vt:variant>
        <vt:i4>5</vt:i4>
      </vt:variant>
      <vt:variant>
        <vt:lpwstr/>
      </vt:variant>
      <vt:variant>
        <vt:lpwstr>_Toc240249379</vt:lpwstr>
      </vt:variant>
      <vt:variant>
        <vt:i4>2031669</vt:i4>
      </vt:variant>
      <vt:variant>
        <vt:i4>2</vt:i4>
      </vt:variant>
      <vt:variant>
        <vt:i4>0</vt:i4>
      </vt:variant>
      <vt:variant>
        <vt:i4>5</vt:i4>
      </vt:variant>
      <vt:variant>
        <vt:lpwstr/>
      </vt:variant>
      <vt:variant>
        <vt:lpwstr>_Toc240249378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Report Template</dc:title>
  <dc:subject/>
  <dc:creator>Corp IT</dc:creator>
  <cp:keywords/>
  <dc:description/>
  <cp:lastModifiedBy>Brian Hall</cp:lastModifiedBy>
  <cp:revision>7</cp:revision>
  <cp:lastPrinted>2010-08-06T21:39:00Z</cp:lastPrinted>
  <dcterms:created xsi:type="dcterms:W3CDTF">2011-03-09T06:40:00Z</dcterms:created>
  <dcterms:modified xsi:type="dcterms:W3CDTF">2011-03-11T05:00:00Z</dcterms:modified>
</cp:coreProperties>
</file>